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57212" w14:textId="77777777" w:rsidR="007906DA" w:rsidRPr="00F8773E" w:rsidRDefault="007906DA" w:rsidP="001505F7">
      <w:pPr>
        <w:widowControl/>
        <w:spacing w:line="560" w:lineRule="exact"/>
        <w:ind w:firstLineChars="200" w:firstLine="672"/>
        <w:jc w:val="center"/>
        <w:rPr>
          <w:rFonts w:ascii="方正小标宋简体" w:eastAsia="方正小标宋简体" w:hAnsi="宋体" w:cs="宋体"/>
          <w:b/>
          <w:color w:val="333333"/>
          <w:kern w:val="0"/>
          <w:sz w:val="32"/>
          <w:szCs w:val="22"/>
        </w:rPr>
      </w:pPr>
      <w:r w:rsidRPr="00F8773E">
        <w:rPr>
          <w:rFonts w:ascii="方正小标宋简体" w:eastAsia="方正小标宋简体" w:hAnsi="宋体" w:cs="宋体" w:hint="eastAsia"/>
          <w:b/>
          <w:color w:val="333333"/>
          <w:kern w:val="0"/>
          <w:sz w:val="32"/>
          <w:szCs w:val="22"/>
        </w:rPr>
        <w:t>报价函</w:t>
      </w:r>
    </w:p>
    <w:p w14:paraId="57C5FBB2" w14:textId="70D9DF5E" w:rsidR="007906DA" w:rsidRPr="00F8773E" w:rsidRDefault="0035143C" w:rsidP="001505F7">
      <w:pPr>
        <w:widowControl/>
        <w:spacing w:line="560" w:lineRule="exact"/>
        <w:ind w:firstLineChars="200" w:firstLine="480"/>
        <w:rPr>
          <w:rFonts w:ascii="仿宋" w:eastAsia="仿宋" w:hAnsi="仿宋" w:cs="宋体"/>
          <w:color w:val="333333"/>
          <w:kern w:val="0"/>
          <w:sz w:val="24"/>
          <w:szCs w:val="22"/>
        </w:rPr>
      </w:pPr>
      <w:r>
        <w:rPr>
          <w:rFonts w:ascii="仿宋" w:eastAsia="仿宋" w:hAnsi="仿宋" w:cs="宋体" w:hint="eastAsia"/>
          <w:color w:val="333333"/>
          <w:kern w:val="0"/>
          <w:sz w:val="24"/>
          <w:szCs w:val="22"/>
        </w:rPr>
        <w:t>西华大学国有资产与实验室管理处</w:t>
      </w:r>
      <w:r w:rsidR="007906DA" w:rsidRPr="00F8773E">
        <w:rPr>
          <w:rFonts w:ascii="仿宋" w:eastAsia="仿宋" w:hAnsi="仿宋" w:cs="宋体" w:hint="eastAsia"/>
          <w:color w:val="333333"/>
          <w:kern w:val="0"/>
          <w:sz w:val="24"/>
          <w:szCs w:val="22"/>
        </w:rPr>
        <w:t>：</w:t>
      </w:r>
    </w:p>
    <w:p w14:paraId="6155CFBA" w14:textId="731E47A2"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1.我公司仔细研究了</w:t>
      </w:r>
      <w:r w:rsidR="0035143C" w:rsidRPr="0035143C">
        <w:rPr>
          <w:rFonts w:ascii="仿宋" w:eastAsia="仿宋" w:hAnsi="仿宋" w:cs="宋体" w:hint="eastAsia"/>
          <w:color w:val="333333"/>
          <w:kern w:val="0"/>
          <w:sz w:val="24"/>
          <w:szCs w:val="22"/>
          <w:u w:val="single"/>
        </w:rPr>
        <w:t>西华大学实验室灭火器采购</w:t>
      </w:r>
      <w:r w:rsidR="002F20EE" w:rsidRPr="0035143C">
        <w:rPr>
          <w:rFonts w:ascii="仿宋" w:eastAsia="仿宋" w:hAnsi="仿宋" w:cs="宋体" w:hint="eastAsia"/>
          <w:color w:val="333333"/>
          <w:kern w:val="0"/>
          <w:sz w:val="24"/>
          <w:szCs w:val="22"/>
          <w:u w:val="single"/>
        </w:rPr>
        <w:t>项目</w:t>
      </w:r>
      <w:r w:rsidR="002F20EE">
        <w:rPr>
          <w:rFonts w:ascii="仿宋" w:eastAsia="仿宋" w:hAnsi="仿宋" w:cs="宋体" w:hint="eastAsia"/>
          <w:color w:val="333333"/>
          <w:kern w:val="0"/>
          <w:sz w:val="24"/>
          <w:szCs w:val="22"/>
        </w:rPr>
        <w:t>询价公告</w:t>
      </w:r>
      <w:r w:rsidRPr="00F8773E">
        <w:rPr>
          <w:rFonts w:ascii="仿宋" w:eastAsia="仿宋" w:hAnsi="仿宋" w:cs="宋体" w:hint="eastAsia"/>
          <w:color w:val="333333"/>
          <w:kern w:val="0"/>
          <w:sz w:val="24"/>
          <w:szCs w:val="22"/>
        </w:rPr>
        <w:t>的全部内容和项目的基本情况，根据本公司的实际情况，本公司愿意按下表所填写的内容提供上述服务内容中描述的工作。</w:t>
      </w:r>
    </w:p>
    <w:p w14:paraId="5CEB5354" w14:textId="64ADC8DD" w:rsidR="004925A7"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报价</w:t>
      </w:r>
      <w:r w:rsidR="004925A7" w:rsidRPr="00F8773E">
        <w:rPr>
          <w:rFonts w:ascii="仿宋" w:eastAsia="仿宋" w:hAnsi="仿宋" w:cs="宋体" w:hint="eastAsia"/>
          <w:color w:val="333333"/>
          <w:kern w:val="0"/>
          <w:sz w:val="24"/>
          <w:szCs w:val="22"/>
        </w:rPr>
        <w:t>如下：总价</w:t>
      </w:r>
      <w:r w:rsidRPr="00F8773E">
        <w:rPr>
          <w:rFonts w:ascii="仿宋" w:eastAsia="仿宋" w:hAnsi="仿宋" w:cs="宋体" w:hint="eastAsia"/>
          <w:color w:val="333333"/>
          <w:kern w:val="0"/>
          <w:sz w:val="24"/>
          <w:szCs w:val="22"/>
          <w:u w:val="single"/>
        </w:rPr>
        <w:t xml:space="preserve">           </w:t>
      </w:r>
      <w:r w:rsidR="00212210">
        <w:rPr>
          <w:rFonts w:ascii="仿宋" w:eastAsia="仿宋" w:hAnsi="仿宋" w:cs="宋体" w:hint="eastAsia"/>
          <w:color w:val="FF0000"/>
          <w:kern w:val="0"/>
          <w:sz w:val="24"/>
          <w:szCs w:val="22"/>
        </w:rPr>
        <w:t xml:space="preserve"> </w:t>
      </w:r>
      <w:r w:rsidRPr="00F8773E">
        <w:rPr>
          <w:rFonts w:ascii="仿宋" w:eastAsia="仿宋" w:hAnsi="仿宋" w:cs="宋体" w:hint="eastAsia"/>
          <w:color w:val="333333"/>
          <w:kern w:val="0"/>
          <w:sz w:val="24"/>
          <w:szCs w:val="22"/>
        </w:rPr>
        <w:t>元</w:t>
      </w:r>
    </w:p>
    <w:tbl>
      <w:tblPr>
        <w:tblStyle w:val="a9"/>
        <w:tblW w:w="8222" w:type="dxa"/>
        <w:tblInd w:w="108" w:type="dxa"/>
        <w:tblLook w:val="04A0" w:firstRow="1" w:lastRow="0" w:firstColumn="1" w:lastColumn="0" w:noHBand="0" w:noVBand="1"/>
      </w:tblPr>
      <w:tblGrid>
        <w:gridCol w:w="779"/>
        <w:gridCol w:w="1296"/>
        <w:gridCol w:w="936"/>
        <w:gridCol w:w="668"/>
        <w:gridCol w:w="456"/>
        <w:gridCol w:w="2551"/>
        <w:gridCol w:w="1536"/>
      </w:tblGrid>
      <w:tr w:rsidR="000C53ED" w:rsidRPr="00484024" w14:paraId="128F5579" w14:textId="77777777" w:rsidTr="000C53ED">
        <w:tc>
          <w:tcPr>
            <w:tcW w:w="783" w:type="dxa"/>
            <w:vAlign w:val="center"/>
          </w:tcPr>
          <w:p w14:paraId="62F0D14C" w14:textId="77777777" w:rsidR="000C53ED" w:rsidRPr="007F2828" w:rsidRDefault="000C53ED" w:rsidP="001505F7">
            <w:pPr>
              <w:spacing w:line="560" w:lineRule="exact"/>
              <w:jc w:val="center"/>
              <w:rPr>
                <w:rFonts w:ascii="仿宋" w:eastAsia="仿宋" w:hAnsi="仿宋"/>
                <w:sz w:val="24"/>
                <w:szCs w:val="32"/>
              </w:rPr>
            </w:pPr>
            <w:bookmarkStart w:id="0" w:name="OLE_LINK1"/>
            <w:bookmarkStart w:id="1" w:name="OLE_LINK2"/>
            <w:r w:rsidRPr="007F2828">
              <w:rPr>
                <w:rFonts w:ascii="仿宋" w:eastAsia="仿宋" w:hAnsi="仿宋" w:hint="eastAsia"/>
                <w:sz w:val="24"/>
                <w:szCs w:val="32"/>
              </w:rPr>
              <w:t>货物品名</w:t>
            </w:r>
          </w:p>
        </w:tc>
        <w:tc>
          <w:tcPr>
            <w:tcW w:w="1296" w:type="dxa"/>
            <w:vAlign w:val="center"/>
          </w:tcPr>
          <w:p w14:paraId="4B9A4CFD"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hint="eastAsia"/>
                <w:sz w:val="24"/>
                <w:szCs w:val="32"/>
              </w:rPr>
              <w:t>规格</w:t>
            </w:r>
          </w:p>
        </w:tc>
        <w:tc>
          <w:tcPr>
            <w:tcW w:w="936" w:type="dxa"/>
            <w:vAlign w:val="center"/>
          </w:tcPr>
          <w:p w14:paraId="798873D4"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hint="eastAsia"/>
                <w:sz w:val="24"/>
                <w:szCs w:val="32"/>
              </w:rPr>
              <w:t>数量（具）</w:t>
            </w:r>
          </w:p>
        </w:tc>
        <w:tc>
          <w:tcPr>
            <w:tcW w:w="671" w:type="dxa"/>
            <w:vAlign w:val="center"/>
          </w:tcPr>
          <w:p w14:paraId="0EC164FB" w14:textId="40DADEE8" w:rsidR="000C53ED" w:rsidRPr="007F2828" w:rsidRDefault="000C53ED" w:rsidP="000C53ED">
            <w:pPr>
              <w:spacing w:line="560" w:lineRule="exact"/>
              <w:jc w:val="center"/>
              <w:rPr>
                <w:rFonts w:ascii="仿宋" w:eastAsia="仿宋" w:hAnsi="仿宋"/>
                <w:sz w:val="24"/>
                <w:szCs w:val="32"/>
              </w:rPr>
            </w:pPr>
            <w:r>
              <w:rPr>
                <w:rFonts w:ascii="仿宋" w:eastAsia="仿宋" w:hAnsi="仿宋" w:hint="eastAsia"/>
                <w:sz w:val="24"/>
                <w:szCs w:val="32"/>
              </w:rPr>
              <w:t>单价</w:t>
            </w:r>
          </w:p>
        </w:tc>
        <w:tc>
          <w:tcPr>
            <w:tcW w:w="425" w:type="dxa"/>
            <w:vAlign w:val="center"/>
          </w:tcPr>
          <w:p w14:paraId="44D9EBDC" w14:textId="27A63DC1" w:rsidR="000C53ED" w:rsidRPr="007F2828" w:rsidRDefault="000C53ED" w:rsidP="000C53ED">
            <w:pPr>
              <w:spacing w:line="560" w:lineRule="exact"/>
              <w:jc w:val="center"/>
              <w:rPr>
                <w:rFonts w:ascii="仿宋" w:eastAsia="仿宋" w:hAnsi="仿宋"/>
                <w:sz w:val="24"/>
                <w:szCs w:val="32"/>
              </w:rPr>
            </w:pPr>
            <w:r>
              <w:rPr>
                <w:rFonts w:ascii="仿宋" w:eastAsia="仿宋" w:hAnsi="仿宋" w:hint="eastAsia"/>
                <w:sz w:val="24"/>
                <w:szCs w:val="32"/>
              </w:rPr>
              <w:t>总价</w:t>
            </w:r>
          </w:p>
        </w:tc>
        <w:tc>
          <w:tcPr>
            <w:tcW w:w="4111" w:type="dxa"/>
            <w:gridSpan w:val="2"/>
            <w:vAlign w:val="center"/>
          </w:tcPr>
          <w:p w14:paraId="02D077C4" w14:textId="14456254"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hint="eastAsia"/>
                <w:sz w:val="24"/>
                <w:szCs w:val="32"/>
              </w:rPr>
              <w:t>备注</w:t>
            </w:r>
          </w:p>
        </w:tc>
      </w:tr>
      <w:tr w:rsidR="000C53ED" w:rsidRPr="00484024" w14:paraId="61A55495" w14:textId="77777777" w:rsidTr="000C53ED">
        <w:trPr>
          <w:trHeight w:val="1082"/>
        </w:trPr>
        <w:tc>
          <w:tcPr>
            <w:tcW w:w="783" w:type="dxa"/>
            <w:vAlign w:val="center"/>
          </w:tcPr>
          <w:p w14:paraId="1FCED070"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hint="eastAsia"/>
                <w:sz w:val="24"/>
                <w:szCs w:val="32"/>
              </w:rPr>
              <w:t>干粉灭火器</w:t>
            </w:r>
          </w:p>
        </w:tc>
        <w:tc>
          <w:tcPr>
            <w:tcW w:w="1296" w:type="dxa"/>
            <w:vAlign w:val="center"/>
          </w:tcPr>
          <w:p w14:paraId="5C1F1C1F" w14:textId="6BAF1340"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hint="eastAsia"/>
                <w:sz w:val="24"/>
                <w:szCs w:val="32"/>
              </w:rPr>
              <w:t>MFZ</w:t>
            </w:r>
            <w:r w:rsidRPr="007F2828">
              <w:rPr>
                <w:rFonts w:ascii="仿宋" w:eastAsia="仿宋" w:hAnsi="仿宋"/>
                <w:sz w:val="24"/>
                <w:szCs w:val="32"/>
              </w:rPr>
              <w:t>/ABC</w:t>
            </w:r>
            <w:r>
              <w:rPr>
                <w:rFonts w:ascii="仿宋" w:eastAsia="仿宋" w:hAnsi="仿宋" w:hint="eastAsia"/>
                <w:sz w:val="24"/>
                <w:szCs w:val="32"/>
              </w:rPr>
              <w:t>E</w:t>
            </w:r>
            <w:r w:rsidRPr="007F2828">
              <w:rPr>
                <w:rFonts w:ascii="仿宋" w:eastAsia="仿宋" w:hAnsi="仿宋"/>
                <w:sz w:val="24"/>
                <w:szCs w:val="32"/>
              </w:rPr>
              <w:t>4</w:t>
            </w:r>
          </w:p>
        </w:tc>
        <w:tc>
          <w:tcPr>
            <w:tcW w:w="936" w:type="dxa"/>
            <w:vAlign w:val="center"/>
          </w:tcPr>
          <w:p w14:paraId="3086BD62"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sz w:val="24"/>
                <w:szCs w:val="32"/>
              </w:rPr>
              <w:t>715</w:t>
            </w:r>
          </w:p>
        </w:tc>
        <w:tc>
          <w:tcPr>
            <w:tcW w:w="671" w:type="dxa"/>
          </w:tcPr>
          <w:p w14:paraId="6FFDF646" w14:textId="77777777" w:rsidR="000C53ED" w:rsidRPr="007F2828" w:rsidRDefault="000C53ED" w:rsidP="001505F7">
            <w:pPr>
              <w:spacing w:line="560" w:lineRule="exact"/>
              <w:rPr>
                <w:rFonts w:ascii="仿宋" w:eastAsia="仿宋" w:hAnsi="仿宋"/>
                <w:sz w:val="24"/>
                <w:szCs w:val="32"/>
              </w:rPr>
            </w:pPr>
          </w:p>
        </w:tc>
        <w:tc>
          <w:tcPr>
            <w:tcW w:w="425" w:type="dxa"/>
          </w:tcPr>
          <w:p w14:paraId="0D9E83D4" w14:textId="77777777" w:rsidR="000C53ED" w:rsidRPr="007F2828" w:rsidRDefault="000C53ED" w:rsidP="001505F7">
            <w:pPr>
              <w:spacing w:line="560" w:lineRule="exact"/>
              <w:rPr>
                <w:rFonts w:ascii="仿宋" w:eastAsia="仿宋" w:hAnsi="仿宋"/>
                <w:sz w:val="24"/>
                <w:szCs w:val="32"/>
              </w:rPr>
            </w:pPr>
          </w:p>
        </w:tc>
        <w:tc>
          <w:tcPr>
            <w:tcW w:w="2575" w:type="dxa"/>
          </w:tcPr>
          <w:p w14:paraId="3C1C3690" w14:textId="773A2B5D" w:rsidR="000C53ED" w:rsidRPr="007F2828" w:rsidRDefault="000C53ED" w:rsidP="000C53ED">
            <w:pPr>
              <w:rPr>
                <w:rFonts w:ascii="仿宋" w:eastAsia="仿宋" w:hAnsi="仿宋"/>
                <w:sz w:val="24"/>
                <w:szCs w:val="32"/>
              </w:rPr>
            </w:pPr>
            <w:r w:rsidRPr="007F2828">
              <w:rPr>
                <w:rFonts w:ascii="仿宋" w:eastAsia="仿宋" w:hAnsi="仿宋" w:hint="eastAsia"/>
                <w:sz w:val="24"/>
                <w:szCs w:val="32"/>
              </w:rPr>
              <w:t>4公斤，</w:t>
            </w:r>
            <w:bookmarkStart w:id="2" w:name="OLE_LINK3"/>
            <w:r w:rsidRPr="007F2828">
              <w:rPr>
                <w:rFonts w:ascii="仿宋" w:eastAsia="仿宋" w:hAnsi="仿宋" w:hint="eastAsia"/>
                <w:sz w:val="24"/>
                <w:szCs w:val="32"/>
              </w:rPr>
              <w:t>可用于灭ABCE类火灾</w:t>
            </w:r>
            <w:bookmarkEnd w:id="2"/>
            <w:r w:rsidRPr="007F2828">
              <w:rPr>
                <w:rFonts w:ascii="仿宋" w:eastAsia="仿宋" w:hAnsi="仿宋" w:hint="eastAsia"/>
                <w:sz w:val="24"/>
                <w:szCs w:val="32"/>
              </w:rPr>
              <w:t>，产品符合强制性产品认证实施规则、强制性产品认证实施细则要求；钢瓶生产日期为2026年，报废年限为10年，灭火剂为首次灌装。</w:t>
            </w:r>
            <w:r w:rsidRPr="007F2828">
              <w:rPr>
                <w:rFonts w:ascii="仿宋" w:eastAsia="仿宋" w:hAnsi="仿宋"/>
                <w:sz w:val="24"/>
                <w:szCs w:val="32"/>
              </w:rPr>
              <w:t xml:space="preserve"> </w:t>
            </w:r>
          </w:p>
        </w:tc>
        <w:tc>
          <w:tcPr>
            <w:tcW w:w="1536" w:type="dxa"/>
            <w:vMerge w:val="restart"/>
            <w:vAlign w:val="center"/>
          </w:tcPr>
          <w:p w14:paraId="2166039D" w14:textId="77777777" w:rsidR="000C53ED" w:rsidRPr="007F2828" w:rsidRDefault="000C53ED" w:rsidP="000C53ED">
            <w:pPr>
              <w:jc w:val="center"/>
              <w:rPr>
                <w:rFonts w:ascii="仿宋" w:eastAsia="仿宋" w:hAnsi="仿宋"/>
                <w:sz w:val="24"/>
                <w:szCs w:val="24"/>
              </w:rPr>
            </w:pPr>
            <w:r w:rsidRPr="007F2828">
              <w:rPr>
                <w:rFonts w:ascii="仿宋" w:eastAsia="仿宋" w:hAnsi="仿宋" w:hint="eastAsia"/>
                <w:sz w:val="24"/>
                <w:szCs w:val="24"/>
              </w:rPr>
              <w:t>★符合GB4351-2023《手提式灭火器》最新国家标准；▲具有符合国家要求的第三方质量检验检测中心的检验报告；▲具有应急管理部消防产品合格评定中心出具的中国国家强制性产品认证证</w:t>
            </w:r>
            <w:r>
              <w:rPr>
                <w:rFonts w:ascii="仿宋" w:eastAsia="仿宋" w:hAnsi="仿宋" w:hint="eastAsia"/>
                <w:sz w:val="24"/>
                <w:szCs w:val="24"/>
              </w:rPr>
              <w:t>书；支持送检。</w:t>
            </w:r>
          </w:p>
        </w:tc>
      </w:tr>
      <w:tr w:rsidR="000C53ED" w:rsidRPr="00484024" w14:paraId="7A94345E" w14:textId="77777777" w:rsidTr="000C53ED">
        <w:trPr>
          <w:trHeight w:val="970"/>
        </w:trPr>
        <w:tc>
          <w:tcPr>
            <w:tcW w:w="783" w:type="dxa"/>
            <w:vAlign w:val="center"/>
          </w:tcPr>
          <w:p w14:paraId="1EAABAF6"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hint="eastAsia"/>
                <w:sz w:val="24"/>
                <w:szCs w:val="32"/>
              </w:rPr>
              <w:t>水基灭火器</w:t>
            </w:r>
          </w:p>
        </w:tc>
        <w:tc>
          <w:tcPr>
            <w:tcW w:w="1296" w:type="dxa"/>
            <w:vAlign w:val="center"/>
          </w:tcPr>
          <w:p w14:paraId="16D33940"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hint="eastAsia"/>
                <w:sz w:val="24"/>
                <w:szCs w:val="32"/>
              </w:rPr>
              <w:t>MS/</w:t>
            </w:r>
            <w:r w:rsidRPr="007F2828">
              <w:rPr>
                <w:rFonts w:ascii="仿宋" w:eastAsia="仿宋" w:hAnsi="仿宋"/>
                <w:sz w:val="24"/>
                <w:szCs w:val="32"/>
              </w:rPr>
              <w:t>ABEF3</w:t>
            </w:r>
          </w:p>
        </w:tc>
        <w:tc>
          <w:tcPr>
            <w:tcW w:w="936" w:type="dxa"/>
            <w:vAlign w:val="center"/>
          </w:tcPr>
          <w:p w14:paraId="40480379"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sz w:val="24"/>
                <w:szCs w:val="32"/>
              </w:rPr>
              <w:t>24</w:t>
            </w:r>
          </w:p>
        </w:tc>
        <w:tc>
          <w:tcPr>
            <w:tcW w:w="671" w:type="dxa"/>
          </w:tcPr>
          <w:p w14:paraId="66C6C198" w14:textId="77777777" w:rsidR="000C53ED" w:rsidRPr="007F2828" w:rsidRDefault="000C53ED" w:rsidP="001505F7">
            <w:pPr>
              <w:spacing w:line="560" w:lineRule="exact"/>
              <w:rPr>
                <w:rFonts w:ascii="仿宋" w:eastAsia="仿宋" w:hAnsi="仿宋"/>
                <w:sz w:val="24"/>
                <w:szCs w:val="32"/>
              </w:rPr>
            </w:pPr>
          </w:p>
        </w:tc>
        <w:tc>
          <w:tcPr>
            <w:tcW w:w="425" w:type="dxa"/>
          </w:tcPr>
          <w:p w14:paraId="07B0B88E" w14:textId="77777777" w:rsidR="000C53ED" w:rsidRPr="007F2828" w:rsidRDefault="000C53ED" w:rsidP="001505F7">
            <w:pPr>
              <w:spacing w:line="560" w:lineRule="exact"/>
              <w:rPr>
                <w:rFonts w:ascii="仿宋" w:eastAsia="仿宋" w:hAnsi="仿宋"/>
                <w:sz w:val="24"/>
                <w:szCs w:val="32"/>
              </w:rPr>
            </w:pPr>
          </w:p>
        </w:tc>
        <w:tc>
          <w:tcPr>
            <w:tcW w:w="2575" w:type="dxa"/>
          </w:tcPr>
          <w:p w14:paraId="25BA0DC7" w14:textId="79D0874D" w:rsidR="000C53ED" w:rsidRPr="007F2828" w:rsidRDefault="000C53ED" w:rsidP="000C53ED">
            <w:pPr>
              <w:rPr>
                <w:rFonts w:ascii="仿宋" w:eastAsia="仿宋" w:hAnsi="仿宋"/>
                <w:sz w:val="24"/>
                <w:szCs w:val="32"/>
              </w:rPr>
            </w:pPr>
            <w:r w:rsidRPr="007F2828">
              <w:rPr>
                <w:rFonts w:ascii="仿宋" w:eastAsia="仿宋" w:hAnsi="仿宋" w:hint="eastAsia"/>
                <w:sz w:val="24"/>
                <w:szCs w:val="32"/>
              </w:rPr>
              <w:t>3L，</w:t>
            </w:r>
            <w:r w:rsidRPr="000C53ED">
              <w:rPr>
                <w:rFonts w:ascii="仿宋" w:eastAsia="仿宋" w:hAnsi="仿宋" w:hint="eastAsia"/>
                <w:sz w:val="24"/>
                <w:szCs w:val="32"/>
              </w:rPr>
              <w:t>可用于灭</w:t>
            </w:r>
            <w:r>
              <w:rPr>
                <w:rFonts w:ascii="仿宋" w:eastAsia="仿宋" w:hAnsi="仿宋" w:hint="eastAsia"/>
                <w:sz w:val="24"/>
                <w:szCs w:val="32"/>
              </w:rPr>
              <w:t>ABEF</w:t>
            </w:r>
            <w:r w:rsidRPr="000C53ED">
              <w:rPr>
                <w:rFonts w:ascii="仿宋" w:eastAsia="仿宋" w:hAnsi="仿宋" w:hint="eastAsia"/>
                <w:sz w:val="24"/>
                <w:szCs w:val="32"/>
              </w:rPr>
              <w:t>类火灾</w:t>
            </w:r>
            <w:r>
              <w:rPr>
                <w:rFonts w:ascii="仿宋" w:eastAsia="仿宋" w:hAnsi="仿宋" w:hint="eastAsia"/>
                <w:sz w:val="24"/>
                <w:szCs w:val="32"/>
              </w:rPr>
              <w:t>，</w:t>
            </w:r>
            <w:r w:rsidRPr="007F2828">
              <w:rPr>
                <w:rFonts w:ascii="仿宋" w:eastAsia="仿宋" w:hAnsi="仿宋" w:hint="eastAsia"/>
                <w:sz w:val="24"/>
                <w:szCs w:val="32"/>
              </w:rPr>
              <w:t>产品符合强制性产品认证实施规则、强制性产品认证实施细则要求；钢瓶生产日期为2026年，报废年限为6</w:t>
            </w:r>
            <w:r>
              <w:rPr>
                <w:rFonts w:ascii="仿宋" w:eastAsia="仿宋" w:hAnsi="仿宋" w:hint="eastAsia"/>
                <w:sz w:val="24"/>
                <w:szCs w:val="32"/>
              </w:rPr>
              <w:t>年，灭火剂为首次灌装。</w:t>
            </w:r>
            <w:r w:rsidRPr="007F2828">
              <w:rPr>
                <w:rFonts w:ascii="仿宋" w:eastAsia="仿宋" w:hAnsi="仿宋"/>
                <w:sz w:val="24"/>
                <w:szCs w:val="32"/>
              </w:rPr>
              <w:t xml:space="preserve"> </w:t>
            </w:r>
          </w:p>
        </w:tc>
        <w:tc>
          <w:tcPr>
            <w:tcW w:w="1536" w:type="dxa"/>
            <w:vMerge/>
          </w:tcPr>
          <w:p w14:paraId="6DAF5672" w14:textId="77777777" w:rsidR="000C53ED" w:rsidRPr="00484024" w:rsidRDefault="000C53ED" w:rsidP="001505F7">
            <w:pPr>
              <w:spacing w:line="560" w:lineRule="exact"/>
              <w:rPr>
                <w:rFonts w:ascii="仿宋" w:eastAsia="仿宋" w:hAnsi="仿宋"/>
                <w:sz w:val="28"/>
                <w:szCs w:val="32"/>
              </w:rPr>
            </w:pPr>
          </w:p>
        </w:tc>
      </w:tr>
      <w:tr w:rsidR="000C53ED" w:rsidRPr="00484024" w14:paraId="7885A319" w14:textId="77777777" w:rsidTr="000C53ED">
        <w:tc>
          <w:tcPr>
            <w:tcW w:w="783" w:type="dxa"/>
            <w:vAlign w:val="center"/>
          </w:tcPr>
          <w:p w14:paraId="22A9FC27"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hint="eastAsia"/>
                <w:sz w:val="24"/>
                <w:szCs w:val="32"/>
              </w:rPr>
              <w:t>二氧化碳灭火器</w:t>
            </w:r>
          </w:p>
        </w:tc>
        <w:tc>
          <w:tcPr>
            <w:tcW w:w="1296" w:type="dxa"/>
            <w:vAlign w:val="center"/>
          </w:tcPr>
          <w:p w14:paraId="6E3B1D56"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sz w:val="24"/>
                <w:szCs w:val="32"/>
              </w:rPr>
              <w:t>MT/BE3</w:t>
            </w:r>
          </w:p>
        </w:tc>
        <w:tc>
          <w:tcPr>
            <w:tcW w:w="936" w:type="dxa"/>
            <w:vAlign w:val="center"/>
          </w:tcPr>
          <w:p w14:paraId="6CE15CC8" w14:textId="77777777" w:rsidR="000C53ED" w:rsidRPr="007F2828" w:rsidRDefault="000C53ED" w:rsidP="001505F7">
            <w:pPr>
              <w:spacing w:line="560" w:lineRule="exact"/>
              <w:jc w:val="center"/>
              <w:rPr>
                <w:rFonts w:ascii="仿宋" w:eastAsia="仿宋" w:hAnsi="仿宋"/>
                <w:sz w:val="24"/>
                <w:szCs w:val="32"/>
              </w:rPr>
            </w:pPr>
            <w:r w:rsidRPr="007F2828">
              <w:rPr>
                <w:rFonts w:ascii="仿宋" w:eastAsia="仿宋" w:hAnsi="仿宋"/>
                <w:sz w:val="24"/>
                <w:szCs w:val="32"/>
              </w:rPr>
              <w:t>231</w:t>
            </w:r>
          </w:p>
        </w:tc>
        <w:tc>
          <w:tcPr>
            <w:tcW w:w="671" w:type="dxa"/>
          </w:tcPr>
          <w:p w14:paraId="303182F3" w14:textId="77777777" w:rsidR="000C53ED" w:rsidRPr="007F2828" w:rsidRDefault="000C53ED" w:rsidP="001505F7">
            <w:pPr>
              <w:spacing w:line="560" w:lineRule="exact"/>
              <w:rPr>
                <w:rFonts w:ascii="仿宋" w:eastAsia="仿宋" w:hAnsi="仿宋"/>
                <w:sz w:val="24"/>
                <w:szCs w:val="32"/>
              </w:rPr>
            </w:pPr>
          </w:p>
        </w:tc>
        <w:tc>
          <w:tcPr>
            <w:tcW w:w="425" w:type="dxa"/>
          </w:tcPr>
          <w:p w14:paraId="4B6A1CAC" w14:textId="77777777" w:rsidR="000C53ED" w:rsidRPr="007F2828" w:rsidRDefault="000C53ED" w:rsidP="001505F7">
            <w:pPr>
              <w:spacing w:line="560" w:lineRule="exact"/>
              <w:rPr>
                <w:rFonts w:ascii="仿宋" w:eastAsia="仿宋" w:hAnsi="仿宋"/>
                <w:sz w:val="24"/>
                <w:szCs w:val="32"/>
              </w:rPr>
            </w:pPr>
          </w:p>
        </w:tc>
        <w:tc>
          <w:tcPr>
            <w:tcW w:w="2575" w:type="dxa"/>
          </w:tcPr>
          <w:p w14:paraId="1CB15E44" w14:textId="2E3A42FD" w:rsidR="000C53ED" w:rsidRPr="007F2828" w:rsidRDefault="000C53ED" w:rsidP="000C53ED">
            <w:pPr>
              <w:rPr>
                <w:rFonts w:ascii="仿宋" w:eastAsia="仿宋" w:hAnsi="仿宋"/>
                <w:sz w:val="24"/>
                <w:szCs w:val="32"/>
              </w:rPr>
            </w:pPr>
            <w:r w:rsidRPr="007F2828">
              <w:rPr>
                <w:rFonts w:ascii="仿宋" w:eastAsia="仿宋" w:hAnsi="仿宋" w:hint="eastAsia"/>
                <w:sz w:val="24"/>
                <w:szCs w:val="32"/>
              </w:rPr>
              <w:t>3公斤，</w:t>
            </w:r>
            <w:r w:rsidRPr="000C53ED">
              <w:rPr>
                <w:rFonts w:ascii="仿宋" w:eastAsia="仿宋" w:hAnsi="仿宋" w:hint="eastAsia"/>
                <w:sz w:val="24"/>
                <w:szCs w:val="32"/>
              </w:rPr>
              <w:t>可用于灭</w:t>
            </w:r>
            <w:r>
              <w:rPr>
                <w:rFonts w:ascii="仿宋" w:eastAsia="仿宋" w:hAnsi="仿宋" w:hint="eastAsia"/>
                <w:sz w:val="24"/>
                <w:szCs w:val="32"/>
              </w:rPr>
              <w:t>B</w:t>
            </w:r>
            <w:r w:rsidRPr="000C53ED">
              <w:rPr>
                <w:rFonts w:ascii="仿宋" w:eastAsia="仿宋" w:hAnsi="仿宋" w:hint="eastAsia"/>
                <w:sz w:val="24"/>
                <w:szCs w:val="32"/>
              </w:rPr>
              <w:t>E类火灾</w:t>
            </w:r>
            <w:r>
              <w:rPr>
                <w:rFonts w:ascii="仿宋" w:eastAsia="仿宋" w:hAnsi="仿宋" w:hint="eastAsia"/>
                <w:sz w:val="24"/>
                <w:szCs w:val="32"/>
              </w:rPr>
              <w:t>，</w:t>
            </w:r>
            <w:r w:rsidRPr="007F2828">
              <w:rPr>
                <w:rFonts w:ascii="仿宋" w:eastAsia="仿宋" w:hAnsi="仿宋" w:hint="eastAsia"/>
                <w:sz w:val="24"/>
                <w:szCs w:val="32"/>
              </w:rPr>
              <w:t>产品符合强制性产品认证实施规则、强制性产品认证实施细则要求；钢瓶生产日期为2026年，报废年限为12</w:t>
            </w:r>
            <w:r>
              <w:rPr>
                <w:rFonts w:ascii="仿宋" w:eastAsia="仿宋" w:hAnsi="仿宋" w:hint="eastAsia"/>
                <w:sz w:val="24"/>
                <w:szCs w:val="32"/>
              </w:rPr>
              <w:t>年，灭火剂为首次灌装。</w:t>
            </w:r>
            <w:r w:rsidRPr="007F2828">
              <w:rPr>
                <w:rFonts w:ascii="仿宋" w:eastAsia="仿宋" w:hAnsi="仿宋"/>
                <w:sz w:val="24"/>
                <w:szCs w:val="32"/>
              </w:rPr>
              <w:t xml:space="preserve"> </w:t>
            </w:r>
          </w:p>
        </w:tc>
        <w:tc>
          <w:tcPr>
            <w:tcW w:w="1536" w:type="dxa"/>
            <w:vMerge/>
          </w:tcPr>
          <w:p w14:paraId="5B7A290C" w14:textId="77777777" w:rsidR="000C53ED" w:rsidRPr="00484024" w:rsidRDefault="000C53ED" w:rsidP="001505F7">
            <w:pPr>
              <w:spacing w:line="560" w:lineRule="exact"/>
              <w:rPr>
                <w:rFonts w:ascii="仿宋" w:eastAsia="仿宋" w:hAnsi="仿宋"/>
                <w:sz w:val="28"/>
                <w:szCs w:val="32"/>
              </w:rPr>
            </w:pPr>
          </w:p>
        </w:tc>
      </w:tr>
      <w:tr w:rsidR="000C53ED" w:rsidRPr="00484024" w14:paraId="4AE681A4" w14:textId="77777777" w:rsidTr="000C53ED">
        <w:tc>
          <w:tcPr>
            <w:tcW w:w="783" w:type="dxa"/>
            <w:vAlign w:val="center"/>
          </w:tcPr>
          <w:p w14:paraId="1FD2C1CC" w14:textId="3F5E3097" w:rsidR="000C53ED" w:rsidRPr="007F2828" w:rsidRDefault="000C53ED" w:rsidP="001505F7">
            <w:pPr>
              <w:spacing w:line="560" w:lineRule="exact"/>
              <w:jc w:val="center"/>
              <w:rPr>
                <w:rFonts w:ascii="仿宋" w:eastAsia="仿宋" w:hAnsi="仿宋"/>
                <w:sz w:val="24"/>
                <w:szCs w:val="32"/>
              </w:rPr>
            </w:pPr>
            <w:r>
              <w:rPr>
                <w:rFonts w:ascii="仿宋" w:eastAsia="仿宋" w:hAnsi="仿宋" w:hint="eastAsia"/>
                <w:sz w:val="24"/>
                <w:szCs w:val="32"/>
              </w:rPr>
              <w:t>合计总计</w:t>
            </w:r>
          </w:p>
        </w:tc>
        <w:tc>
          <w:tcPr>
            <w:tcW w:w="1296" w:type="dxa"/>
            <w:vAlign w:val="center"/>
          </w:tcPr>
          <w:p w14:paraId="73617637" w14:textId="4D7EEB90" w:rsidR="000C53ED" w:rsidRPr="007F2828" w:rsidRDefault="000C53ED" w:rsidP="001505F7">
            <w:pPr>
              <w:spacing w:line="560" w:lineRule="exact"/>
              <w:jc w:val="center"/>
              <w:rPr>
                <w:rFonts w:ascii="仿宋" w:eastAsia="仿宋" w:hAnsi="仿宋"/>
                <w:sz w:val="24"/>
                <w:szCs w:val="32"/>
              </w:rPr>
            </w:pPr>
            <w:r>
              <w:rPr>
                <w:rFonts w:ascii="仿宋" w:eastAsia="仿宋" w:hAnsi="仿宋" w:hint="eastAsia"/>
                <w:sz w:val="24"/>
                <w:szCs w:val="32"/>
              </w:rPr>
              <w:t>/</w:t>
            </w:r>
          </w:p>
        </w:tc>
        <w:tc>
          <w:tcPr>
            <w:tcW w:w="936" w:type="dxa"/>
            <w:vAlign w:val="center"/>
          </w:tcPr>
          <w:p w14:paraId="7D010447" w14:textId="191FE4C2" w:rsidR="000C53ED" w:rsidRPr="007F2828" w:rsidRDefault="000C53ED" w:rsidP="001505F7">
            <w:pPr>
              <w:spacing w:line="560" w:lineRule="exact"/>
              <w:jc w:val="center"/>
              <w:rPr>
                <w:rFonts w:ascii="仿宋" w:eastAsia="仿宋" w:hAnsi="仿宋"/>
                <w:sz w:val="24"/>
                <w:szCs w:val="32"/>
              </w:rPr>
            </w:pPr>
            <w:r>
              <w:rPr>
                <w:rFonts w:ascii="仿宋" w:eastAsia="仿宋" w:hAnsi="仿宋" w:hint="eastAsia"/>
                <w:sz w:val="24"/>
                <w:szCs w:val="32"/>
              </w:rPr>
              <w:t>/</w:t>
            </w:r>
          </w:p>
        </w:tc>
        <w:tc>
          <w:tcPr>
            <w:tcW w:w="671" w:type="dxa"/>
            <w:vAlign w:val="center"/>
          </w:tcPr>
          <w:p w14:paraId="2B0E1201" w14:textId="77979A19" w:rsidR="000C53ED" w:rsidRPr="007F2828" w:rsidRDefault="000C53ED" w:rsidP="000C53ED">
            <w:pPr>
              <w:spacing w:line="560" w:lineRule="exact"/>
              <w:jc w:val="center"/>
              <w:rPr>
                <w:rFonts w:ascii="仿宋" w:eastAsia="仿宋" w:hAnsi="仿宋"/>
                <w:sz w:val="24"/>
                <w:szCs w:val="32"/>
              </w:rPr>
            </w:pPr>
            <w:r>
              <w:rPr>
                <w:rFonts w:ascii="仿宋" w:eastAsia="仿宋" w:hAnsi="仿宋" w:hint="eastAsia"/>
                <w:sz w:val="24"/>
                <w:szCs w:val="32"/>
              </w:rPr>
              <w:t>/</w:t>
            </w:r>
          </w:p>
        </w:tc>
        <w:tc>
          <w:tcPr>
            <w:tcW w:w="425" w:type="dxa"/>
          </w:tcPr>
          <w:p w14:paraId="55D56DBB" w14:textId="77777777" w:rsidR="000C53ED" w:rsidRPr="007F2828" w:rsidRDefault="000C53ED" w:rsidP="001505F7">
            <w:pPr>
              <w:spacing w:line="560" w:lineRule="exact"/>
              <w:rPr>
                <w:rFonts w:ascii="仿宋" w:eastAsia="仿宋" w:hAnsi="仿宋"/>
                <w:sz w:val="24"/>
                <w:szCs w:val="32"/>
              </w:rPr>
            </w:pPr>
          </w:p>
        </w:tc>
        <w:tc>
          <w:tcPr>
            <w:tcW w:w="2575" w:type="dxa"/>
            <w:vAlign w:val="center"/>
          </w:tcPr>
          <w:p w14:paraId="77DF6FB4" w14:textId="126931C9" w:rsidR="000C53ED" w:rsidRPr="007F2828" w:rsidRDefault="000C53ED" w:rsidP="000C53ED">
            <w:pPr>
              <w:spacing w:line="560" w:lineRule="exact"/>
              <w:jc w:val="center"/>
              <w:rPr>
                <w:rFonts w:ascii="仿宋" w:eastAsia="仿宋" w:hAnsi="仿宋"/>
                <w:sz w:val="24"/>
                <w:szCs w:val="32"/>
              </w:rPr>
            </w:pPr>
            <w:r>
              <w:rPr>
                <w:rFonts w:ascii="仿宋" w:eastAsia="仿宋" w:hAnsi="仿宋" w:hint="eastAsia"/>
                <w:sz w:val="24"/>
                <w:szCs w:val="32"/>
              </w:rPr>
              <w:t>/</w:t>
            </w:r>
          </w:p>
        </w:tc>
        <w:tc>
          <w:tcPr>
            <w:tcW w:w="1536" w:type="dxa"/>
            <w:vAlign w:val="center"/>
          </w:tcPr>
          <w:p w14:paraId="51CD4540" w14:textId="68A7B140" w:rsidR="000C53ED" w:rsidRPr="00484024" w:rsidRDefault="000C53ED" w:rsidP="000C53ED">
            <w:pPr>
              <w:spacing w:line="560" w:lineRule="exact"/>
              <w:jc w:val="center"/>
              <w:rPr>
                <w:rFonts w:ascii="仿宋" w:eastAsia="仿宋" w:hAnsi="仿宋"/>
                <w:sz w:val="28"/>
                <w:szCs w:val="32"/>
              </w:rPr>
            </w:pPr>
            <w:r>
              <w:rPr>
                <w:rFonts w:ascii="仿宋" w:eastAsia="仿宋" w:hAnsi="仿宋" w:hint="eastAsia"/>
                <w:sz w:val="28"/>
                <w:szCs w:val="32"/>
              </w:rPr>
              <w:t>/</w:t>
            </w:r>
          </w:p>
        </w:tc>
      </w:tr>
    </w:tbl>
    <w:bookmarkEnd w:id="0"/>
    <w:bookmarkEnd w:id="1"/>
    <w:p w14:paraId="2F0E47E8" w14:textId="4CF258DE"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2.如我方中标：</w:t>
      </w:r>
    </w:p>
    <w:p w14:paraId="51E94B13" w14:textId="7A845973"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lastRenderedPageBreak/>
        <w:t>（1）我方承诺在收到中标通知后，在规定的期限内与贵</w:t>
      </w:r>
      <w:r w:rsidR="004925A7" w:rsidRPr="00F8773E">
        <w:rPr>
          <w:rFonts w:ascii="仿宋" w:eastAsia="仿宋" w:hAnsi="仿宋" w:cs="宋体" w:hint="eastAsia"/>
          <w:color w:val="333333"/>
          <w:kern w:val="0"/>
          <w:sz w:val="24"/>
          <w:szCs w:val="22"/>
        </w:rPr>
        <w:t>单位</w:t>
      </w:r>
      <w:r w:rsidRPr="00F8773E">
        <w:rPr>
          <w:rFonts w:ascii="仿宋" w:eastAsia="仿宋" w:hAnsi="仿宋" w:cs="宋体" w:hint="eastAsia"/>
          <w:color w:val="333333"/>
          <w:kern w:val="0"/>
          <w:sz w:val="24"/>
          <w:szCs w:val="22"/>
        </w:rPr>
        <w:t>签订合同。</w:t>
      </w:r>
    </w:p>
    <w:p w14:paraId="7DF1EFCA" w14:textId="77777777"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（2）我方在此声明：我方未处于财产被接管、冻结、破产状态，未处于四川省区域内有关行政处罚期间。</w:t>
      </w:r>
    </w:p>
    <w:p w14:paraId="45891B0F" w14:textId="079EDE15"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（3</w:t>
      </w:r>
      <w:r w:rsidR="008F56C7">
        <w:rPr>
          <w:rFonts w:ascii="仿宋" w:eastAsia="仿宋" w:hAnsi="仿宋" w:cs="宋体" w:hint="eastAsia"/>
          <w:color w:val="333333"/>
          <w:kern w:val="0"/>
          <w:sz w:val="24"/>
          <w:szCs w:val="22"/>
        </w:rPr>
        <w:t>）我方在此承诺：我方完全响应询价公告的所有实质性要求，接受询价公告</w:t>
      </w:r>
      <w:r w:rsidRPr="00F8773E">
        <w:rPr>
          <w:rFonts w:ascii="仿宋" w:eastAsia="仿宋" w:hAnsi="仿宋" w:cs="宋体" w:hint="eastAsia"/>
          <w:color w:val="333333"/>
          <w:kern w:val="0"/>
          <w:sz w:val="24"/>
          <w:szCs w:val="22"/>
        </w:rPr>
        <w:t>中的条款。</w:t>
      </w:r>
    </w:p>
    <w:p w14:paraId="37DFDFE6" w14:textId="4E39F4BA" w:rsidR="007906DA" w:rsidRPr="00F8773E" w:rsidRDefault="008F56C7" w:rsidP="001505F7">
      <w:pPr>
        <w:widowControl/>
        <w:spacing w:line="560" w:lineRule="exact"/>
        <w:ind w:firstLineChars="200" w:firstLine="480"/>
        <w:rPr>
          <w:rFonts w:ascii="仿宋" w:eastAsia="仿宋" w:hAnsi="仿宋" w:cs="宋体"/>
          <w:color w:val="333333"/>
          <w:kern w:val="0"/>
          <w:sz w:val="24"/>
          <w:szCs w:val="22"/>
        </w:rPr>
      </w:pPr>
      <w:r>
        <w:rPr>
          <w:rFonts w:ascii="仿宋" w:eastAsia="仿宋" w:hAnsi="仿宋" w:cs="宋体" w:hint="eastAsia"/>
          <w:color w:val="333333"/>
          <w:kern w:val="0"/>
          <w:sz w:val="24"/>
          <w:szCs w:val="22"/>
        </w:rPr>
        <w:t>报价单位</w:t>
      </w:r>
      <w:r w:rsidR="007906DA" w:rsidRPr="00F8773E">
        <w:rPr>
          <w:rFonts w:ascii="仿宋" w:eastAsia="仿宋" w:hAnsi="仿宋" w:cs="宋体" w:hint="eastAsia"/>
          <w:color w:val="333333"/>
          <w:kern w:val="0"/>
          <w:sz w:val="24"/>
          <w:szCs w:val="22"/>
        </w:rPr>
        <w:t xml:space="preserve">：     </w:t>
      </w:r>
      <w:r>
        <w:rPr>
          <w:rFonts w:ascii="仿宋" w:eastAsia="仿宋" w:hAnsi="仿宋" w:cs="宋体" w:hint="eastAsia"/>
          <w:color w:val="333333"/>
          <w:kern w:val="0"/>
          <w:sz w:val="24"/>
          <w:szCs w:val="22"/>
        </w:rPr>
        <w:t xml:space="preserve">                              </w:t>
      </w:r>
      <w:r w:rsidR="007906DA" w:rsidRPr="00F8773E">
        <w:rPr>
          <w:rFonts w:ascii="仿宋" w:eastAsia="仿宋" w:hAnsi="仿宋" w:cs="宋体" w:hint="eastAsia"/>
          <w:color w:val="333333"/>
          <w:kern w:val="0"/>
          <w:sz w:val="24"/>
          <w:szCs w:val="22"/>
        </w:rPr>
        <w:t>(盖单位行政公章)</w:t>
      </w:r>
    </w:p>
    <w:p w14:paraId="229D3F0B" w14:textId="3D9E634B" w:rsidR="007906DA" w:rsidRPr="00F8773E" w:rsidRDefault="007906DA"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法定代表人或其委托代理人：</w:t>
      </w:r>
      <w:r w:rsidR="002C22D6">
        <w:rPr>
          <w:rFonts w:ascii="仿宋" w:eastAsia="仿宋" w:hAnsi="仿宋" w:cs="宋体" w:hint="eastAsia"/>
          <w:color w:val="333333"/>
          <w:kern w:val="0"/>
          <w:sz w:val="24"/>
          <w:szCs w:val="22"/>
        </w:rPr>
        <w:t xml:space="preserve">                  </w:t>
      </w:r>
      <w:r w:rsidRPr="00F8773E">
        <w:rPr>
          <w:rFonts w:ascii="仿宋" w:eastAsia="仿宋" w:hAnsi="仿宋" w:cs="宋体" w:hint="eastAsia"/>
          <w:color w:val="333333"/>
          <w:kern w:val="0"/>
          <w:sz w:val="24"/>
          <w:szCs w:val="22"/>
        </w:rPr>
        <w:t>（签字）</w:t>
      </w:r>
    </w:p>
    <w:p w14:paraId="05883D3A" w14:textId="42CA53CE" w:rsidR="007906DA" w:rsidRPr="00F8773E" w:rsidRDefault="00B9610D" w:rsidP="001505F7">
      <w:pPr>
        <w:widowControl/>
        <w:spacing w:line="560" w:lineRule="exact"/>
        <w:ind w:firstLineChars="200" w:firstLine="480"/>
        <w:rPr>
          <w:rFonts w:ascii="仿宋" w:eastAsia="仿宋" w:hAnsi="仿宋" w:cs="宋体"/>
          <w:color w:val="333333"/>
          <w:kern w:val="0"/>
          <w:sz w:val="24"/>
          <w:szCs w:val="22"/>
        </w:rPr>
      </w:pPr>
      <w:r w:rsidRPr="00F8773E">
        <w:rPr>
          <w:rFonts w:ascii="仿宋" w:eastAsia="仿宋" w:hAnsi="仿宋" w:cs="宋体" w:hint="eastAsia"/>
          <w:color w:val="333333"/>
          <w:kern w:val="0"/>
          <w:sz w:val="24"/>
          <w:szCs w:val="22"/>
        </w:rPr>
        <w:t>202</w:t>
      </w:r>
      <w:r w:rsidR="007F2828">
        <w:rPr>
          <w:rFonts w:ascii="仿宋" w:eastAsia="仿宋" w:hAnsi="仿宋" w:cs="宋体"/>
          <w:color w:val="333333"/>
          <w:kern w:val="0"/>
          <w:sz w:val="24"/>
          <w:szCs w:val="22"/>
        </w:rPr>
        <w:t>6</w:t>
      </w:r>
      <w:r w:rsidR="007906DA" w:rsidRPr="00F8773E">
        <w:rPr>
          <w:rFonts w:ascii="仿宋" w:eastAsia="仿宋" w:hAnsi="仿宋" w:cs="宋体" w:hint="eastAsia"/>
          <w:color w:val="333333"/>
          <w:kern w:val="0"/>
          <w:sz w:val="24"/>
          <w:szCs w:val="22"/>
        </w:rPr>
        <w:t>年   月   日</w:t>
      </w:r>
      <w:bookmarkStart w:id="3" w:name="_GoBack"/>
      <w:bookmarkEnd w:id="3"/>
    </w:p>
    <w:sectPr w:rsidR="007906DA" w:rsidRPr="00F877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91F54" w14:textId="77777777" w:rsidR="00D77E7B" w:rsidRDefault="00D77E7B" w:rsidP="00B144DF">
      <w:r>
        <w:separator/>
      </w:r>
    </w:p>
  </w:endnote>
  <w:endnote w:type="continuationSeparator" w:id="0">
    <w:p w14:paraId="40FFF0D0" w14:textId="77777777" w:rsidR="00D77E7B" w:rsidRDefault="00D77E7B" w:rsidP="00B1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lotter">
    <w:altName w:val="Courier New"/>
    <w:charset w:val="00"/>
    <w:family w:val="moder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方正小标宋简体">
    <w:altName w:val="Malgun Gothic Semilight"/>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EE36C" w14:textId="77777777" w:rsidR="00D77E7B" w:rsidRDefault="00D77E7B" w:rsidP="00B144DF">
      <w:r>
        <w:separator/>
      </w:r>
    </w:p>
  </w:footnote>
  <w:footnote w:type="continuationSeparator" w:id="0">
    <w:p w14:paraId="6B2DCC32" w14:textId="77777777" w:rsidR="00D77E7B" w:rsidRDefault="00D77E7B" w:rsidP="00B144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DA3ECB"/>
    <w:multiLevelType w:val="singleLevel"/>
    <w:tmpl w:val="9FDA3ECB"/>
    <w:lvl w:ilvl="0">
      <w:start w:val="1"/>
      <w:numFmt w:val="chineseCounting"/>
      <w:suff w:val="nothing"/>
      <w:lvlText w:val="%1、"/>
      <w:lvlJc w:val="left"/>
      <w:rPr>
        <w:rFonts w:hint="eastAsia"/>
      </w:rPr>
    </w:lvl>
  </w:abstractNum>
  <w:abstractNum w:abstractNumId="1" w15:restartNumberingAfterBreak="0">
    <w:nsid w:val="056C1F13"/>
    <w:multiLevelType w:val="hybridMultilevel"/>
    <w:tmpl w:val="2CDC6AF2"/>
    <w:lvl w:ilvl="0" w:tplc="6EC631D6">
      <w:start w:val="2"/>
      <w:numFmt w:val="japaneseCounting"/>
      <w:lvlText w:val="%1、"/>
      <w:lvlJc w:val="left"/>
      <w:pPr>
        <w:ind w:left="1012" w:hanging="45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5B64094"/>
    <w:multiLevelType w:val="hybridMultilevel"/>
    <w:tmpl w:val="AB160872"/>
    <w:lvl w:ilvl="0" w:tplc="E304A5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D271F7"/>
    <w:multiLevelType w:val="hybridMultilevel"/>
    <w:tmpl w:val="3F700E84"/>
    <w:lvl w:ilvl="0" w:tplc="677C967A">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B6E36B4"/>
    <w:multiLevelType w:val="hybridMultilevel"/>
    <w:tmpl w:val="AEBE414E"/>
    <w:lvl w:ilvl="0" w:tplc="15022DC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3A716FF"/>
    <w:multiLevelType w:val="hybridMultilevel"/>
    <w:tmpl w:val="0204BDA4"/>
    <w:lvl w:ilvl="0" w:tplc="CB9A7494">
      <w:start w:val="1"/>
      <w:numFmt w:val="japaneseCounting"/>
      <w:lvlText w:val="%1、"/>
      <w:lvlJc w:val="left"/>
      <w:pPr>
        <w:ind w:left="1004" w:hanging="720"/>
      </w:pPr>
      <w:rPr>
        <w:rFonts w:hint="default"/>
        <w:lang w:val="en-US"/>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AEA3A6B"/>
    <w:multiLevelType w:val="hybridMultilevel"/>
    <w:tmpl w:val="FBEC104E"/>
    <w:lvl w:ilvl="0" w:tplc="A99E7B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002F8F"/>
    <w:multiLevelType w:val="hybridMultilevel"/>
    <w:tmpl w:val="02360B1C"/>
    <w:lvl w:ilvl="0" w:tplc="643240DE">
      <w:start w:val="1"/>
      <w:numFmt w:val="decimal"/>
      <w:lvlText w:val="%1、"/>
      <w:lvlJc w:val="left"/>
      <w:pPr>
        <w:ind w:left="1282" w:hanging="72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15:restartNumberingAfterBreak="0">
    <w:nsid w:val="20CC734F"/>
    <w:multiLevelType w:val="hybridMultilevel"/>
    <w:tmpl w:val="FF9828D2"/>
    <w:lvl w:ilvl="0" w:tplc="43D6C5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2D0523"/>
    <w:multiLevelType w:val="hybridMultilevel"/>
    <w:tmpl w:val="12409616"/>
    <w:lvl w:ilvl="0" w:tplc="565A54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A552F1"/>
    <w:multiLevelType w:val="hybridMultilevel"/>
    <w:tmpl w:val="DE505E88"/>
    <w:lvl w:ilvl="0" w:tplc="B7BC4F2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2806D8"/>
    <w:multiLevelType w:val="hybridMultilevel"/>
    <w:tmpl w:val="B610257C"/>
    <w:lvl w:ilvl="0" w:tplc="33DE3E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1EA2826"/>
    <w:multiLevelType w:val="hybridMultilevel"/>
    <w:tmpl w:val="456CB2FE"/>
    <w:lvl w:ilvl="0" w:tplc="D2A499FE">
      <w:start w:val="2"/>
      <w:numFmt w:val="japaneseCounting"/>
      <w:lvlText w:val="%1、"/>
      <w:lvlJc w:val="left"/>
      <w:pPr>
        <w:ind w:left="930" w:hanging="5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46736D15"/>
    <w:multiLevelType w:val="hybridMultilevel"/>
    <w:tmpl w:val="EE6EAA54"/>
    <w:lvl w:ilvl="0" w:tplc="4F36194C">
      <w:start w:val="7"/>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2932006"/>
    <w:multiLevelType w:val="hybridMultilevel"/>
    <w:tmpl w:val="C69CE75A"/>
    <w:lvl w:ilvl="0" w:tplc="208AB386">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5" w15:restartNumberingAfterBreak="0">
    <w:nsid w:val="5C4639FD"/>
    <w:multiLevelType w:val="hybridMultilevel"/>
    <w:tmpl w:val="CD8ADB6A"/>
    <w:lvl w:ilvl="0" w:tplc="156E807A">
      <w:start w:val="1"/>
      <w:numFmt w:val="decimal"/>
      <w:lvlText w:val="%1、"/>
      <w:lvlJc w:val="left"/>
      <w:pPr>
        <w:ind w:left="1720" w:hanging="720"/>
      </w:pPr>
      <w:rPr>
        <w:rFonts w:ascii="Calibri" w:eastAsia="宋体" w:hAnsi="Calibri" w:cs="Times New Roman"/>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16" w15:restartNumberingAfterBreak="0">
    <w:nsid w:val="5D095E60"/>
    <w:multiLevelType w:val="hybridMultilevel"/>
    <w:tmpl w:val="D33C5D10"/>
    <w:lvl w:ilvl="0" w:tplc="9252D92A">
      <w:start w:val="1"/>
      <w:numFmt w:val="decimal"/>
      <w:lvlText w:val="%1、"/>
      <w:lvlJc w:val="left"/>
      <w:pPr>
        <w:ind w:left="1720" w:hanging="720"/>
      </w:pPr>
      <w:rPr>
        <w:rFonts w:ascii="Calibri" w:eastAsia="宋体" w:hAnsi="Calibri" w:cs="Times New Roman"/>
      </w:rPr>
    </w:lvl>
    <w:lvl w:ilvl="1" w:tplc="04090019" w:tentative="1">
      <w:start w:val="1"/>
      <w:numFmt w:val="lowerLetter"/>
      <w:lvlText w:val="%2)"/>
      <w:lvlJc w:val="left"/>
      <w:pPr>
        <w:ind w:left="1840" w:hanging="420"/>
      </w:pPr>
    </w:lvl>
    <w:lvl w:ilvl="2" w:tplc="0409001B" w:tentative="1">
      <w:start w:val="1"/>
      <w:numFmt w:val="lowerRoman"/>
      <w:lvlText w:val="%3."/>
      <w:lvlJc w:val="right"/>
      <w:pPr>
        <w:ind w:left="2260" w:hanging="420"/>
      </w:pPr>
    </w:lvl>
    <w:lvl w:ilvl="3" w:tplc="0409000F" w:tentative="1">
      <w:start w:val="1"/>
      <w:numFmt w:val="decimal"/>
      <w:lvlText w:val="%4."/>
      <w:lvlJc w:val="left"/>
      <w:pPr>
        <w:ind w:left="2680" w:hanging="420"/>
      </w:pPr>
    </w:lvl>
    <w:lvl w:ilvl="4" w:tplc="04090019" w:tentative="1">
      <w:start w:val="1"/>
      <w:numFmt w:val="lowerLetter"/>
      <w:lvlText w:val="%5)"/>
      <w:lvlJc w:val="left"/>
      <w:pPr>
        <w:ind w:left="3100" w:hanging="420"/>
      </w:pPr>
    </w:lvl>
    <w:lvl w:ilvl="5" w:tplc="0409001B" w:tentative="1">
      <w:start w:val="1"/>
      <w:numFmt w:val="lowerRoman"/>
      <w:lvlText w:val="%6."/>
      <w:lvlJc w:val="right"/>
      <w:pPr>
        <w:ind w:left="3520" w:hanging="420"/>
      </w:pPr>
    </w:lvl>
    <w:lvl w:ilvl="6" w:tplc="0409000F" w:tentative="1">
      <w:start w:val="1"/>
      <w:numFmt w:val="decimal"/>
      <w:lvlText w:val="%7."/>
      <w:lvlJc w:val="left"/>
      <w:pPr>
        <w:ind w:left="3940" w:hanging="420"/>
      </w:pPr>
    </w:lvl>
    <w:lvl w:ilvl="7" w:tplc="04090019" w:tentative="1">
      <w:start w:val="1"/>
      <w:numFmt w:val="lowerLetter"/>
      <w:lvlText w:val="%8)"/>
      <w:lvlJc w:val="left"/>
      <w:pPr>
        <w:ind w:left="4360" w:hanging="420"/>
      </w:pPr>
    </w:lvl>
    <w:lvl w:ilvl="8" w:tplc="0409001B" w:tentative="1">
      <w:start w:val="1"/>
      <w:numFmt w:val="lowerRoman"/>
      <w:lvlText w:val="%9."/>
      <w:lvlJc w:val="right"/>
      <w:pPr>
        <w:ind w:left="4780" w:hanging="420"/>
      </w:pPr>
    </w:lvl>
  </w:abstractNum>
  <w:abstractNum w:abstractNumId="17" w15:restartNumberingAfterBreak="0">
    <w:nsid w:val="602706B2"/>
    <w:multiLevelType w:val="singleLevel"/>
    <w:tmpl w:val="602706B2"/>
    <w:lvl w:ilvl="0">
      <w:start w:val="1"/>
      <w:numFmt w:val="chineseCounting"/>
      <w:suff w:val="nothing"/>
      <w:lvlText w:val="（%1）"/>
      <w:lvlJc w:val="left"/>
      <w:rPr>
        <w:rFonts w:hint="eastAsia"/>
      </w:rPr>
    </w:lvl>
  </w:abstractNum>
  <w:abstractNum w:abstractNumId="18" w15:restartNumberingAfterBreak="0">
    <w:nsid w:val="63463E61"/>
    <w:multiLevelType w:val="hybridMultilevel"/>
    <w:tmpl w:val="2A60E8CA"/>
    <w:lvl w:ilvl="0" w:tplc="421CB952">
      <w:start w:val="1"/>
      <w:numFmt w:val="decimal"/>
      <w:lvlText w:val="%1、"/>
      <w:lvlJc w:val="left"/>
      <w:pPr>
        <w:ind w:left="315" w:hanging="315"/>
      </w:pPr>
      <w:rPr>
        <w:rFonts w:cs="Times New Roman"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956CCE"/>
    <w:multiLevelType w:val="hybridMultilevel"/>
    <w:tmpl w:val="909EA244"/>
    <w:lvl w:ilvl="0" w:tplc="AB9E7B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20E5CB6"/>
    <w:multiLevelType w:val="hybridMultilevel"/>
    <w:tmpl w:val="F7F28DFA"/>
    <w:lvl w:ilvl="0" w:tplc="24009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2807165"/>
    <w:multiLevelType w:val="hybridMultilevel"/>
    <w:tmpl w:val="4948BDDA"/>
    <w:lvl w:ilvl="0" w:tplc="8A16ED0A">
      <w:start w:val="3"/>
      <w:numFmt w:val="japaneseCounting"/>
      <w:lvlText w:val="%1、"/>
      <w:lvlJc w:val="left"/>
      <w:pPr>
        <w:ind w:left="1072" w:hanging="51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2" w15:restartNumberingAfterBreak="0">
    <w:nsid w:val="75161207"/>
    <w:multiLevelType w:val="hybridMultilevel"/>
    <w:tmpl w:val="3A5E8EF6"/>
    <w:lvl w:ilvl="0" w:tplc="EB304A06">
      <w:start w:val="1"/>
      <w:numFmt w:val="decimal"/>
      <w:lvlText w:val="%1、"/>
      <w:lvlJc w:val="left"/>
      <w:pPr>
        <w:ind w:left="1550" w:hanging="99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7AC24918"/>
    <w:multiLevelType w:val="hybridMultilevel"/>
    <w:tmpl w:val="69766FCC"/>
    <w:lvl w:ilvl="0" w:tplc="C6846EE2">
      <w:start w:val="1"/>
      <w:numFmt w:val="japaneseCounting"/>
      <w:lvlText w:val="%1、"/>
      <w:lvlJc w:val="left"/>
      <w:pPr>
        <w:ind w:left="56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B7FBA65"/>
    <w:multiLevelType w:val="singleLevel"/>
    <w:tmpl w:val="7B7FBA65"/>
    <w:lvl w:ilvl="0">
      <w:start w:val="1"/>
      <w:numFmt w:val="decimal"/>
      <w:suff w:val="nothing"/>
      <w:lvlText w:val="%1．"/>
      <w:lvlJc w:val="left"/>
    </w:lvl>
  </w:abstractNum>
  <w:abstractNum w:abstractNumId="25" w15:restartNumberingAfterBreak="0">
    <w:nsid w:val="7ED04C03"/>
    <w:multiLevelType w:val="hybridMultilevel"/>
    <w:tmpl w:val="B5FAAA4A"/>
    <w:lvl w:ilvl="0" w:tplc="8056D67E">
      <w:start w:val="1"/>
      <w:numFmt w:val="decimal"/>
      <w:lvlText w:val="（%1）"/>
      <w:lvlJc w:val="left"/>
      <w:pPr>
        <w:tabs>
          <w:tab w:val="num" w:pos="1035"/>
        </w:tabs>
        <w:ind w:left="1035" w:hanging="720"/>
      </w:pPr>
      <w:rPr>
        <w:rFonts w:hint="default"/>
        <w:lang w:val="en-US"/>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17"/>
  </w:num>
  <w:num w:numId="2">
    <w:abstractNumId w:val="24"/>
  </w:num>
  <w:num w:numId="3">
    <w:abstractNumId w:val="23"/>
  </w:num>
  <w:num w:numId="4">
    <w:abstractNumId w:val="21"/>
  </w:num>
  <w:num w:numId="5">
    <w:abstractNumId w:val="1"/>
  </w:num>
  <w:num w:numId="6">
    <w:abstractNumId w:val="0"/>
  </w:num>
  <w:num w:numId="7">
    <w:abstractNumId w:val="7"/>
  </w:num>
  <w:num w:numId="8">
    <w:abstractNumId w:val="25"/>
  </w:num>
  <w:num w:numId="9">
    <w:abstractNumId w:val="5"/>
  </w:num>
  <w:num w:numId="10">
    <w:abstractNumId w:val="15"/>
  </w:num>
  <w:num w:numId="11">
    <w:abstractNumId w:val="14"/>
  </w:num>
  <w:num w:numId="12">
    <w:abstractNumId w:val="16"/>
  </w:num>
  <w:num w:numId="13">
    <w:abstractNumId w:val="22"/>
  </w:num>
  <w:num w:numId="14">
    <w:abstractNumId w:val="9"/>
  </w:num>
  <w:num w:numId="15">
    <w:abstractNumId w:val="12"/>
  </w:num>
  <w:num w:numId="16">
    <w:abstractNumId w:val="13"/>
  </w:num>
  <w:num w:numId="17">
    <w:abstractNumId w:val="3"/>
  </w:num>
  <w:num w:numId="18">
    <w:abstractNumId w:val="19"/>
  </w:num>
  <w:num w:numId="19">
    <w:abstractNumId w:val="20"/>
  </w:num>
  <w:num w:numId="20">
    <w:abstractNumId w:val="4"/>
  </w:num>
  <w:num w:numId="21">
    <w:abstractNumId w:val="11"/>
  </w:num>
  <w:num w:numId="22">
    <w:abstractNumId w:val="2"/>
  </w:num>
  <w:num w:numId="23">
    <w:abstractNumId w:val="18"/>
  </w:num>
  <w:num w:numId="24">
    <w:abstractNumId w:val="10"/>
  </w:num>
  <w:num w:numId="25">
    <w:abstractNumId w:val="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311"/>
    <w:rsid w:val="00001A5B"/>
    <w:rsid w:val="00001B0C"/>
    <w:rsid w:val="00017F3E"/>
    <w:rsid w:val="000436AC"/>
    <w:rsid w:val="0004776B"/>
    <w:rsid w:val="00065679"/>
    <w:rsid w:val="0007700F"/>
    <w:rsid w:val="00091244"/>
    <w:rsid w:val="00093DE4"/>
    <w:rsid w:val="000A6386"/>
    <w:rsid w:val="000B7A85"/>
    <w:rsid w:val="000C33B2"/>
    <w:rsid w:val="000C3497"/>
    <w:rsid w:val="000C53ED"/>
    <w:rsid w:val="001110F3"/>
    <w:rsid w:val="001173AA"/>
    <w:rsid w:val="001505F7"/>
    <w:rsid w:val="00176341"/>
    <w:rsid w:val="00187140"/>
    <w:rsid w:val="00193285"/>
    <w:rsid w:val="0019438F"/>
    <w:rsid w:val="001951A3"/>
    <w:rsid w:val="001A0728"/>
    <w:rsid w:val="001C30A8"/>
    <w:rsid w:val="001D5D40"/>
    <w:rsid w:val="001F32B2"/>
    <w:rsid w:val="001F6688"/>
    <w:rsid w:val="001F7B81"/>
    <w:rsid w:val="00200AD9"/>
    <w:rsid w:val="00212210"/>
    <w:rsid w:val="00240E68"/>
    <w:rsid w:val="002C22D6"/>
    <w:rsid w:val="002C72FC"/>
    <w:rsid w:val="002D0D48"/>
    <w:rsid w:val="002D2B8C"/>
    <w:rsid w:val="002F20EE"/>
    <w:rsid w:val="00303484"/>
    <w:rsid w:val="00303B31"/>
    <w:rsid w:val="003132AF"/>
    <w:rsid w:val="003219D9"/>
    <w:rsid w:val="0035143C"/>
    <w:rsid w:val="00384336"/>
    <w:rsid w:val="003B4192"/>
    <w:rsid w:val="004049ED"/>
    <w:rsid w:val="004077AC"/>
    <w:rsid w:val="00430A02"/>
    <w:rsid w:val="004355A7"/>
    <w:rsid w:val="0043748D"/>
    <w:rsid w:val="00437983"/>
    <w:rsid w:val="004568CA"/>
    <w:rsid w:val="00466C4C"/>
    <w:rsid w:val="00484024"/>
    <w:rsid w:val="00484CC0"/>
    <w:rsid w:val="00486E3F"/>
    <w:rsid w:val="004925A7"/>
    <w:rsid w:val="00492A23"/>
    <w:rsid w:val="004A3266"/>
    <w:rsid w:val="004F7FBD"/>
    <w:rsid w:val="005046B3"/>
    <w:rsid w:val="00505311"/>
    <w:rsid w:val="00517461"/>
    <w:rsid w:val="00522BE2"/>
    <w:rsid w:val="00534244"/>
    <w:rsid w:val="005406C2"/>
    <w:rsid w:val="00541D39"/>
    <w:rsid w:val="005509CB"/>
    <w:rsid w:val="0056601F"/>
    <w:rsid w:val="00572640"/>
    <w:rsid w:val="00577A3B"/>
    <w:rsid w:val="00585B40"/>
    <w:rsid w:val="005A785E"/>
    <w:rsid w:val="005B195C"/>
    <w:rsid w:val="005F0F44"/>
    <w:rsid w:val="005F5924"/>
    <w:rsid w:val="00603D80"/>
    <w:rsid w:val="00631582"/>
    <w:rsid w:val="00640CFD"/>
    <w:rsid w:val="006426FA"/>
    <w:rsid w:val="006530A6"/>
    <w:rsid w:val="0067245F"/>
    <w:rsid w:val="006A558A"/>
    <w:rsid w:val="006C159A"/>
    <w:rsid w:val="006E1015"/>
    <w:rsid w:val="006F30C7"/>
    <w:rsid w:val="006F602A"/>
    <w:rsid w:val="0074027D"/>
    <w:rsid w:val="00741C51"/>
    <w:rsid w:val="00745689"/>
    <w:rsid w:val="007540F0"/>
    <w:rsid w:val="007615E6"/>
    <w:rsid w:val="007620B7"/>
    <w:rsid w:val="007906DA"/>
    <w:rsid w:val="00796529"/>
    <w:rsid w:val="007B1E62"/>
    <w:rsid w:val="007B2F3E"/>
    <w:rsid w:val="007B5E94"/>
    <w:rsid w:val="007B7D65"/>
    <w:rsid w:val="007C6220"/>
    <w:rsid w:val="007D41A4"/>
    <w:rsid w:val="007E4BD2"/>
    <w:rsid w:val="007F2828"/>
    <w:rsid w:val="008042F0"/>
    <w:rsid w:val="00834284"/>
    <w:rsid w:val="00861573"/>
    <w:rsid w:val="008804A3"/>
    <w:rsid w:val="00883C3F"/>
    <w:rsid w:val="008A291B"/>
    <w:rsid w:val="008C0A91"/>
    <w:rsid w:val="008C7DED"/>
    <w:rsid w:val="008E5A14"/>
    <w:rsid w:val="008F114A"/>
    <w:rsid w:val="008F56C7"/>
    <w:rsid w:val="008F59BE"/>
    <w:rsid w:val="00942154"/>
    <w:rsid w:val="009E12CF"/>
    <w:rsid w:val="009F5F84"/>
    <w:rsid w:val="00A00D90"/>
    <w:rsid w:val="00A02066"/>
    <w:rsid w:val="00A2713F"/>
    <w:rsid w:val="00A33CF0"/>
    <w:rsid w:val="00A93ABD"/>
    <w:rsid w:val="00A94E54"/>
    <w:rsid w:val="00AA1BF5"/>
    <w:rsid w:val="00AB54CB"/>
    <w:rsid w:val="00AC24CA"/>
    <w:rsid w:val="00AC4C0A"/>
    <w:rsid w:val="00AE7E2E"/>
    <w:rsid w:val="00B144DF"/>
    <w:rsid w:val="00B14908"/>
    <w:rsid w:val="00B35C89"/>
    <w:rsid w:val="00B45899"/>
    <w:rsid w:val="00B61087"/>
    <w:rsid w:val="00B76EF1"/>
    <w:rsid w:val="00B84304"/>
    <w:rsid w:val="00B9610D"/>
    <w:rsid w:val="00BB2BF0"/>
    <w:rsid w:val="00C064DE"/>
    <w:rsid w:val="00C11237"/>
    <w:rsid w:val="00C66050"/>
    <w:rsid w:val="00C92743"/>
    <w:rsid w:val="00CA1407"/>
    <w:rsid w:val="00CA240F"/>
    <w:rsid w:val="00CB45F4"/>
    <w:rsid w:val="00CF7A8A"/>
    <w:rsid w:val="00D0492C"/>
    <w:rsid w:val="00D42D64"/>
    <w:rsid w:val="00D4485A"/>
    <w:rsid w:val="00D53CDC"/>
    <w:rsid w:val="00D6107D"/>
    <w:rsid w:val="00D77E7B"/>
    <w:rsid w:val="00DA0160"/>
    <w:rsid w:val="00DE4DC2"/>
    <w:rsid w:val="00DF471B"/>
    <w:rsid w:val="00E62881"/>
    <w:rsid w:val="00E93BB2"/>
    <w:rsid w:val="00EB3E40"/>
    <w:rsid w:val="00EB4338"/>
    <w:rsid w:val="00EC0D13"/>
    <w:rsid w:val="00EC3E4D"/>
    <w:rsid w:val="00ED65BC"/>
    <w:rsid w:val="00F107B0"/>
    <w:rsid w:val="00F12D01"/>
    <w:rsid w:val="00F133E9"/>
    <w:rsid w:val="00F1518D"/>
    <w:rsid w:val="00F448EB"/>
    <w:rsid w:val="00F4553B"/>
    <w:rsid w:val="00F503A1"/>
    <w:rsid w:val="00F618D5"/>
    <w:rsid w:val="00F63B7A"/>
    <w:rsid w:val="00F8773E"/>
    <w:rsid w:val="00F974DD"/>
    <w:rsid w:val="00FC146E"/>
    <w:rsid w:val="00FE6D07"/>
    <w:rsid w:val="00FF6347"/>
    <w:rsid w:val="023952BF"/>
    <w:rsid w:val="03917650"/>
    <w:rsid w:val="0A8E2AF6"/>
    <w:rsid w:val="0F623DA9"/>
    <w:rsid w:val="134F736A"/>
    <w:rsid w:val="14E86071"/>
    <w:rsid w:val="185E165C"/>
    <w:rsid w:val="21782F7E"/>
    <w:rsid w:val="242112BC"/>
    <w:rsid w:val="29597FDC"/>
    <w:rsid w:val="2A915ABE"/>
    <w:rsid w:val="32DA32AA"/>
    <w:rsid w:val="37240D65"/>
    <w:rsid w:val="3BC37995"/>
    <w:rsid w:val="3CFF4279"/>
    <w:rsid w:val="3D800423"/>
    <w:rsid w:val="47AD3FEE"/>
    <w:rsid w:val="4B9B6369"/>
    <w:rsid w:val="4CEF02B6"/>
    <w:rsid w:val="4D030461"/>
    <w:rsid w:val="543E3DA0"/>
    <w:rsid w:val="54546C4F"/>
    <w:rsid w:val="585207BD"/>
    <w:rsid w:val="5961311E"/>
    <w:rsid w:val="59CF0C71"/>
    <w:rsid w:val="5D8F27C1"/>
    <w:rsid w:val="6397066C"/>
    <w:rsid w:val="63D47408"/>
    <w:rsid w:val="6B1D1F74"/>
    <w:rsid w:val="6DDE1E2D"/>
    <w:rsid w:val="764C1D8D"/>
    <w:rsid w:val="76F7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AAA903"/>
  <w15:docId w15:val="{CA1608CA-E71B-4427-9B48-B846AE7C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link w:val="20"/>
    <w:qFormat/>
    <w:pPr>
      <w:spacing w:after="120" w:line="480" w:lineRule="auto"/>
    </w:p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qFormat/>
    <w:rPr>
      <w:rFonts w:ascii="Times New Roman" w:eastAsia="宋体" w:hAnsi="Times New Roman" w:cs="Times New Roman"/>
      <w:sz w:val="18"/>
      <w:szCs w:val="18"/>
    </w:rPr>
  </w:style>
  <w:style w:type="character" w:customStyle="1" w:styleId="qowt-font2">
    <w:name w:val="qowt-font2"/>
    <w:basedOn w:val="a0"/>
    <w:qFormat/>
  </w:style>
  <w:style w:type="paragraph" w:customStyle="1" w:styleId="ab">
    <w:name w:val="无间距"/>
    <w:qFormat/>
    <w:rPr>
      <w:rFonts w:ascii="Calibri" w:hAnsi="Calibri"/>
      <w:sz w:val="22"/>
    </w:rPr>
  </w:style>
  <w:style w:type="character" w:customStyle="1" w:styleId="Heading3Char">
    <w:name w:val="Heading 3 Char"/>
    <w:qFormat/>
    <w:rPr>
      <w:rFonts w:cs="Times New Roman"/>
      <w:b/>
      <w:bCs/>
      <w:sz w:val="32"/>
      <w:szCs w:val="32"/>
    </w:rPr>
  </w:style>
  <w:style w:type="paragraph" w:styleId="ac">
    <w:name w:val="List Paragraph"/>
    <w:basedOn w:val="a"/>
    <w:uiPriority w:val="34"/>
    <w:qFormat/>
    <w:rsid w:val="00492A23"/>
    <w:pPr>
      <w:ind w:firstLineChars="200" w:firstLine="420"/>
    </w:pPr>
    <w:rPr>
      <w:rFonts w:asciiTheme="minorHAnsi" w:eastAsiaTheme="minorEastAsia" w:hAnsiTheme="minorHAnsi" w:cstheme="minorBidi"/>
      <w:szCs w:val="22"/>
    </w:rPr>
  </w:style>
  <w:style w:type="character" w:styleId="ad">
    <w:name w:val="Strong"/>
    <w:basedOn w:val="a0"/>
    <w:uiPriority w:val="22"/>
    <w:qFormat/>
    <w:rsid w:val="00B144DF"/>
    <w:rPr>
      <w:b/>
      <w:bCs/>
    </w:rPr>
  </w:style>
  <w:style w:type="paragraph" w:styleId="ae">
    <w:name w:val="Date"/>
    <w:basedOn w:val="a"/>
    <w:next w:val="a"/>
    <w:link w:val="af"/>
    <w:uiPriority w:val="99"/>
    <w:unhideWhenUsed/>
    <w:rsid w:val="00B144DF"/>
    <w:pPr>
      <w:ind w:leftChars="2500" w:left="100"/>
    </w:pPr>
    <w:rPr>
      <w:rFonts w:asciiTheme="minorHAnsi" w:eastAsiaTheme="minorEastAsia" w:hAnsiTheme="minorHAnsi" w:cstheme="minorBidi"/>
      <w:szCs w:val="22"/>
    </w:rPr>
  </w:style>
  <w:style w:type="character" w:customStyle="1" w:styleId="af">
    <w:name w:val="日期 字符"/>
    <w:basedOn w:val="a0"/>
    <w:link w:val="ae"/>
    <w:uiPriority w:val="99"/>
    <w:rsid w:val="00B144DF"/>
    <w:rPr>
      <w:rFonts w:asciiTheme="minorHAnsi" w:eastAsiaTheme="minorEastAsia" w:hAnsiTheme="minorHAnsi" w:cstheme="minorBidi"/>
      <w:kern w:val="2"/>
      <w:sz w:val="21"/>
      <w:szCs w:val="22"/>
    </w:rPr>
  </w:style>
  <w:style w:type="character" w:styleId="af0">
    <w:name w:val="Hyperlink"/>
    <w:basedOn w:val="a0"/>
    <w:uiPriority w:val="99"/>
    <w:unhideWhenUsed/>
    <w:rsid w:val="00B144DF"/>
    <w:rPr>
      <w:color w:val="0000FF"/>
      <w:u w:val="single"/>
    </w:rPr>
  </w:style>
  <w:style w:type="character" w:styleId="af1">
    <w:name w:val="FollowedHyperlink"/>
    <w:basedOn w:val="a0"/>
    <w:uiPriority w:val="99"/>
    <w:unhideWhenUsed/>
    <w:rsid w:val="00B144DF"/>
    <w:rPr>
      <w:color w:val="800080"/>
      <w:u w:val="single"/>
    </w:rPr>
  </w:style>
  <w:style w:type="paragraph" w:customStyle="1" w:styleId="font5">
    <w:name w:val="font5"/>
    <w:basedOn w:val="a"/>
    <w:rsid w:val="00B144DF"/>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67">
    <w:name w:val="xl67"/>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68">
    <w:name w:val="xl68"/>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69">
    <w:name w:val="xl69"/>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0"/>
    </w:rPr>
  </w:style>
  <w:style w:type="paragraph" w:customStyle="1" w:styleId="xl70">
    <w:name w:val="xl70"/>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71">
    <w:name w:val="xl71"/>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72">
    <w:name w:val="xl72"/>
    <w:basedOn w:val="a"/>
    <w:rsid w:val="00B144D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xl64">
    <w:name w:val="xl64"/>
    <w:basedOn w:val="a"/>
    <w:rsid w:val="00F151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5">
    <w:name w:val="xl65"/>
    <w:basedOn w:val="a"/>
    <w:rsid w:val="00F151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3">
    <w:name w:val="xl73"/>
    <w:basedOn w:val="a"/>
    <w:rsid w:val="00F151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szCs w:val="24"/>
    </w:rPr>
  </w:style>
  <w:style w:type="paragraph" w:customStyle="1" w:styleId="xl74">
    <w:name w:val="xl74"/>
    <w:basedOn w:val="a"/>
    <w:rsid w:val="00F151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5">
    <w:name w:val="xl75"/>
    <w:basedOn w:val="a"/>
    <w:rsid w:val="00F1518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F1518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484CC0"/>
  </w:style>
  <w:style w:type="paragraph" w:styleId="af2">
    <w:name w:val="Normal (Web)"/>
    <w:basedOn w:val="a"/>
    <w:rsid w:val="00484CC0"/>
    <w:pPr>
      <w:widowControl/>
      <w:spacing w:before="100" w:beforeAutospacing="1" w:after="100" w:afterAutospacing="1"/>
      <w:jc w:val="left"/>
    </w:pPr>
    <w:rPr>
      <w:rFonts w:ascii="宋体" w:hAnsi="宋体" w:cs="宋体"/>
      <w:kern w:val="0"/>
      <w:sz w:val="24"/>
      <w:szCs w:val="24"/>
    </w:rPr>
  </w:style>
  <w:style w:type="paragraph" w:styleId="21">
    <w:name w:val="Body Text Indent 2"/>
    <w:basedOn w:val="a"/>
    <w:link w:val="22"/>
    <w:rsid w:val="00484CC0"/>
    <w:pPr>
      <w:ind w:firstLineChars="299" w:firstLine="897"/>
    </w:pPr>
    <w:rPr>
      <w:rFonts w:ascii="Plotter" w:hAnsi="Plotter"/>
      <w:bCs/>
      <w:sz w:val="30"/>
      <w:szCs w:val="24"/>
    </w:rPr>
  </w:style>
  <w:style w:type="character" w:customStyle="1" w:styleId="22">
    <w:name w:val="正文文本缩进 2 字符"/>
    <w:basedOn w:val="a0"/>
    <w:link w:val="21"/>
    <w:rsid w:val="00484CC0"/>
    <w:rPr>
      <w:rFonts w:ascii="Plotter" w:hAnsi="Plotter"/>
      <w:bCs/>
      <w:kern w:val="2"/>
      <w:sz w:val="30"/>
      <w:szCs w:val="24"/>
    </w:rPr>
  </w:style>
  <w:style w:type="paragraph" w:styleId="af3">
    <w:name w:val="Body Text"/>
    <w:basedOn w:val="a"/>
    <w:link w:val="af4"/>
    <w:rsid w:val="00484CC0"/>
    <w:pPr>
      <w:spacing w:after="120"/>
    </w:pPr>
    <w:rPr>
      <w:szCs w:val="24"/>
    </w:rPr>
  </w:style>
  <w:style w:type="character" w:customStyle="1" w:styleId="af4">
    <w:name w:val="正文文本 字符"/>
    <w:basedOn w:val="a0"/>
    <w:link w:val="af3"/>
    <w:rsid w:val="00484CC0"/>
    <w:rPr>
      <w:kern w:val="2"/>
      <w:sz w:val="21"/>
      <w:szCs w:val="24"/>
    </w:rPr>
  </w:style>
  <w:style w:type="character" w:customStyle="1" w:styleId="20">
    <w:name w:val="正文文本 2 字符"/>
    <w:basedOn w:val="a0"/>
    <w:link w:val="2"/>
    <w:rsid w:val="00484CC0"/>
    <w:rPr>
      <w:kern w:val="2"/>
      <w:sz w:val="21"/>
    </w:rPr>
  </w:style>
  <w:style w:type="paragraph" w:styleId="af5">
    <w:name w:val="Body Text First Indent"/>
    <w:basedOn w:val="af3"/>
    <w:link w:val="af6"/>
    <w:rsid w:val="00484CC0"/>
    <w:pPr>
      <w:ind w:firstLineChars="100" w:firstLine="420"/>
    </w:pPr>
    <w:rPr>
      <w:rFonts w:ascii="Calibri" w:hAnsi="Calibri"/>
    </w:rPr>
  </w:style>
  <w:style w:type="character" w:customStyle="1" w:styleId="af6">
    <w:name w:val="正文首行缩进 字符"/>
    <w:basedOn w:val="af4"/>
    <w:link w:val="af5"/>
    <w:rsid w:val="00484CC0"/>
    <w:rPr>
      <w:rFonts w:ascii="Calibri" w:hAnsi="Calibri"/>
      <w:kern w:val="2"/>
      <w:sz w:val="21"/>
      <w:szCs w:val="24"/>
    </w:rPr>
  </w:style>
  <w:style w:type="paragraph" w:styleId="af7">
    <w:name w:val="Plain Text"/>
    <w:basedOn w:val="a"/>
    <w:link w:val="af8"/>
    <w:rsid w:val="00484CC0"/>
    <w:rPr>
      <w:rFonts w:ascii="宋体" w:hAnsi="Courier New" w:cs="Courier New"/>
      <w:szCs w:val="21"/>
    </w:rPr>
  </w:style>
  <w:style w:type="character" w:customStyle="1" w:styleId="af8">
    <w:name w:val="纯文本 字符"/>
    <w:basedOn w:val="a0"/>
    <w:link w:val="af7"/>
    <w:rsid w:val="00484CC0"/>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637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118</Words>
  <Characters>677</Characters>
  <Application>Microsoft Office Word</Application>
  <DocSecurity>0</DocSecurity>
  <Lines>5</Lines>
  <Paragraphs>1</Paragraphs>
  <ScaleCrop>false</ScaleCrop>
  <Company>Microsoft</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张勇</dc:creator>
  <cp:lastModifiedBy>HP</cp:lastModifiedBy>
  <cp:revision>141</cp:revision>
  <cp:lastPrinted>2022-10-20T08:41:00Z</cp:lastPrinted>
  <dcterms:created xsi:type="dcterms:W3CDTF">2018-04-09T00:54:00Z</dcterms:created>
  <dcterms:modified xsi:type="dcterms:W3CDTF">2026-04-20T07:56:00Z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F5AA57C56302461491BA8E23B2BBE778</vt:lpwstr>
  </property>
</Properties>
</file>