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0F8F" w14:textId="4BB7BAF8" w:rsidR="00440483" w:rsidRPr="00440483" w:rsidRDefault="00440483" w:rsidP="00440483">
      <w:pPr>
        <w:jc w:val="center"/>
        <w:rPr>
          <w:rFonts w:ascii="方正小标宋简体" w:eastAsia="方正小标宋简体" w:hAnsi="宋体"/>
          <w:sz w:val="44"/>
          <w:szCs w:val="44"/>
        </w:rPr>
      </w:pPr>
      <w:bookmarkStart w:id="0" w:name="_Hlk161654710"/>
      <w:r w:rsidRPr="00440483">
        <w:rPr>
          <w:rFonts w:ascii="方正小标宋简体" w:eastAsia="方正小标宋简体" w:hAnsi="宋体" w:hint="eastAsia"/>
          <w:sz w:val="44"/>
          <w:szCs w:val="44"/>
        </w:rPr>
        <w:t>西华大学仪器设备</w:t>
      </w:r>
      <w:r w:rsidR="00DF117F">
        <w:rPr>
          <w:rFonts w:ascii="方正小标宋简体" w:eastAsia="方正小标宋简体" w:hAnsi="宋体" w:hint="eastAsia"/>
          <w:sz w:val="44"/>
          <w:szCs w:val="44"/>
        </w:rPr>
        <w:t>开放</w:t>
      </w:r>
      <w:r w:rsidRPr="00440483">
        <w:rPr>
          <w:rFonts w:ascii="方正小标宋简体" w:eastAsia="方正小标宋简体" w:hAnsi="宋体" w:hint="eastAsia"/>
          <w:sz w:val="44"/>
          <w:szCs w:val="44"/>
        </w:rPr>
        <w:t>服务收费标准审批表</w:t>
      </w:r>
    </w:p>
    <w:bookmarkEnd w:id="0"/>
    <w:p w14:paraId="0F0F0A8A" w14:textId="77777777" w:rsidR="00440483" w:rsidRDefault="00440483" w:rsidP="00A3054F">
      <w:pPr>
        <w:pStyle w:val="a7"/>
        <w:spacing w:before="5"/>
        <w:rPr>
          <w:rFonts w:ascii="Microsoft JhengHei"/>
          <w:b/>
          <w:sz w:val="10"/>
        </w:rPr>
      </w:pPr>
    </w:p>
    <w:p w14:paraId="02010D22" w14:textId="77777777" w:rsidR="00A3054F" w:rsidRPr="00FF1E69" w:rsidRDefault="00A3054F" w:rsidP="00A3054F">
      <w:pPr>
        <w:tabs>
          <w:tab w:val="left" w:pos="3680"/>
          <w:tab w:val="left" w:pos="7322"/>
          <w:tab w:val="left" w:pos="7884"/>
          <w:tab w:val="left" w:pos="8445"/>
        </w:tabs>
        <w:spacing w:before="62"/>
        <w:ind w:left="462"/>
        <w:rPr>
          <w:rFonts w:ascii="宋体" w:eastAsia="宋体" w:hAnsi="宋体"/>
          <w:sz w:val="28"/>
        </w:rPr>
      </w:pPr>
      <w:r w:rsidRPr="00FF1E69">
        <w:rPr>
          <w:rFonts w:ascii="宋体" w:eastAsia="宋体" w:hAnsi="宋体"/>
          <w:sz w:val="28"/>
        </w:rPr>
        <w:t>经办人：</w:t>
      </w:r>
      <w:r w:rsidRPr="00FF1E69">
        <w:rPr>
          <w:rFonts w:ascii="宋体" w:eastAsia="宋体" w:hAnsi="宋体"/>
          <w:sz w:val="28"/>
        </w:rPr>
        <w:tab/>
        <w:t>联系电话：</w:t>
      </w:r>
      <w:r w:rsidRPr="00FF1E69">
        <w:rPr>
          <w:rFonts w:ascii="宋体" w:eastAsia="宋体" w:hAnsi="宋体"/>
          <w:sz w:val="28"/>
        </w:rPr>
        <w:tab/>
        <w:t>年</w:t>
      </w:r>
      <w:r w:rsidRPr="00FF1E69">
        <w:rPr>
          <w:rFonts w:ascii="宋体" w:eastAsia="宋体" w:hAnsi="宋体"/>
          <w:sz w:val="28"/>
        </w:rPr>
        <w:tab/>
        <w:t>月</w:t>
      </w:r>
      <w:r w:rsidRPr="00FF1E69">
        <w:rPr>
          <w:rFonts w:ascii="宋体" w:eastAsia="宋体" w:hAnsi="宋体"/>
          <w:sz w:val="28"/>
        </w:rPr>
        <w:tab/>
        <w:t>日</w:t>
      </w:r>
    </w:p>
    <w:p w14:paraId="7D6185A6" w14:textId="77777777" w:rsidR="00A3054F" w:rsidRPr="00FF1E69" w:rsidRDefault="00A3054F" w:rsidP="00A3054F">
      <w:pPr>
        <w:pStyle w:val="a7"/>
        <w:spacing w:before="1" w:after="1"/>
        <w:rPr>
          <w:sz w:val="10"/>
        </w:rPr>
      </w:pPr>
    </w:p>
    <w:tbl>
      <w:tblPr>
        <w:tblStyle w:val="TableNormal"/>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2660"/>
        <w:gridCol w:w="2100"/>
        <w:gridCol w:w="2261"/>
      </w:tblGrid>
      <w:tr w:rsidR="00A3054F" w:rsidRPr="00FF1E69" w14:paraId="10067CF3" w14:textId="77777777" w:rsidTr="00B52090">
        <w:trPr>
          <w:trHeight w:val="841"/>
          <w:jc w:val="center"/>
        </w:trPr>
        <w:tc>
          <w:tcPr>
            <w:tcW w:w="1927" w:type="dxa"/>
            <w:vAlign w:val="center"/>
          </w:tcPr>
          <w:p w14:paraId="41A8FF21" w14:textId="5B0A0FEC" w:rsidR="00A3054F" w:rsidRPr="00FF1E69" w:rsidRDefault="00440483" w:rsidP="00B52090">
            <w:pPr>
              <w:pStyle w:val="TableParagraph"/>
              <w:spacing w:before="189"/>
              <w:ind w:right="91"/>
              <w:jc w:val="center"/>
              <w:rPr>
                <w:sz w:val="28"/>
              </w:rPr>
            </w:pPr>
            <w:r>
              <w:rPr>
                <w:rFonts w:hint="eastAsia"/>
                <w:sz w:val="28"/>
                <w:lang w:eastAsia="zh-CN"/>
              </w:rPr>
              <w:t>使用单位</w:t>
            </w:r>
          </w:p>
        </w:tc>
        <w:tc>
          <w:tcPr>
            <w:tcW w:w="2660" w:type="dxa"/>
            <w:vAlign w:val="center"/>
          </w:tcPr>
          <w:p w14:paraId="0B505E46" w14:textId="77777777" w:rsidR="00A3054F" w:rsidRPr="00FF1E69" w:rsidRDefault="00A3054F" w:rsidP="00B52090">
            <w:pPr>
              <w:pStyle w:val="TableParagraph"/>
              <w:jc w:val="center"/>
              <w:rPr>
                <w:sz w:val="30"/>
              </w:rPr>
            </w:pPr>
          </w:p>
        </w:tc>
        <w:tc>
          <w:tcPr>
            <w:tcW w:w="2100" w:type="dxa"/>
            <w:vAlign w:val="center"/>
          </w:tcPr>
          <w:p w14:paraId="3B30AB7E" w14:textId="77777777" w:rsidR="00A3054F" w:rsidRPr="00FF1E69" w:rsidRDefault="00A3054F" w:rsidP="00B52090">
            <w:pPr>
              <w:pStyle w:val="TableParagraph"/>
              <w:spacing w:before="189"/>
              <w:ind w:right="91"/>
              <w:jc w:val="center"/>
              <w:rPr>
                <w:sz w:val="28"/>
              </w:rPr>
            </w:pPr>
            <w:r w:rsidRPr="00FF1E69">
              <w:rPr>
                <w:sz w:val="28"/>
                <w:lang w:eastAsia="zh-CN"/>
              </w:rPr>
              <w:t>设备类别</w:t>
            </w:r>
          </w:p>
        </w:tc>
        <w:tc>
          <w:tcPr>
            <w:tcW w:w="2261" w:type="dxa"/>
            <w:vAlign w:val="center"/>
          </w:tcPr>
          <w:p w14:paraId="64BCAB3C" w14:textId="77777777" w:rsidR="00B52090" w:rsidRDefault="00A3054F" w:rsidP="00B52090">
            <w:pPr>
              <w:pStyle w:val="TableParagraph"/>
              <w:spacing w:before="7"/>
              <w:ind w:right="461"/>
              <w:jc w:val="center"/>
              <w:rPr>
                <w:sz w:val="28"/>
                <w:lang w:eastAsia="zh-CN"/>
              </w:rPr>
            </w:pPr>
            <w:r w:rsidRPr="00FF1E69">
              <w:rPr>
                <w:color w:val="333333"/>
                <w:sz w:val="28"/>
                <w:lang w:eastAsia="zh-CN"/>
              </w:rPr>
              <w:t>囗教学类</w:t>
            </w:r>
          </w:p>
          <w:p w14:paraId="253C293B" w14:textId="6A0BE0D1" w:rsidR="00A3054F" w:rsidRPr="00FF1E69" w:rsidRDefault="00FF1E69" w:rsidP="00B52090">
            <w:pPr>
              <w:pStyle w:val="TableParagraph"/>
              <w:spacing w:before="7"/>
              <w:ind w:right="461"/>
              <w:jc w:val="center"/>
              <w:rPr>
                <w:sz w:val="28"/>
                <w:lang w:eastAsia="zh-CN"/>
              </w:rPr>
            </w:pPr>
            <w:r w:rsidRPr="00FF1E69">
              <w:rPr>
                <w:color w:val="333333"/>
                <w:sz w:val="28"/>
                <w:lang w:eastAsia="zh-CN"/>
              </w:rPr>
              <w:t>囗</w:t>
            </w:r>
            <w:r w:rsidR="00A3054F" w:rsidRPr="00FF1E69">
              <w:rPr>
                <w:color w:val="333333"/>
                <w:sz w:val="28"/>
              </w:rPr>
              <w:t>科研类</w:t>
            </w:r>
          </w:p>
        </w:tc>
      </w:tr>
      <w:tr w:rsidR="00A3054F" w:rsidRPr="00FF1E69" w14:paraId="5C60256E" w14:textId="77777777" w:rsidTr="00B751C8">
        <w:trPr>
          <w:trHeight w:val="567"/>
          <w:jc w:val="center"/>
        </w:trPr>
        <w:tc>
          <w:tcPr>
            <w:tcW w:w="1927" w:type="dxa"/>
            <w:vAlign w:val="center"/>
          </w:tcPr>
          <w:p w14:paraId="63F438D0" w14:textId="77777777" w:rsidR="00A3054F" w:rsidRPr="00FF1E69" w:rsidRDefault="00A3054F" w:rsidP="00B52090">
            <w:pPr>
              <w:pStyle w:val="TableParagraph"/>
              <w:spacing w:before="55"/>
              <w:ind w:right="91"/>
              <w:jc w:val="center"/>
              <w:rPr>
                <w:sz w:val="28"/>
              </w:rPr>
            </w:pPr>
            <w:r w:rsidRPr="00FF1E69">
              <w:rPr>
                <w:sz w:val="28"/>
              </w:rPr>
              <w:t>设备名称</w:t>
            </w:r>
          </w:p>
        </w:tc>
        <w:tc>
          <w:tcPr>
            <w:tcW w:w="2660" w:type="dxa"/>
            <w:vAlign w:val="center"/>
          </w:tcPr>
          <w:p w14:paraId="2B3468CB" w14:textId="77777777" w:rsidR="00A3054F" w:rsidRPr="00FF1E69" w:rsidRDefault="00A3054F" w:rsidP="00B52090">
            <w:pPr>
              <w:pStyle w:val="TableParagraph"/>
              <w:jc w:val="center"/>
              <w:rPr>
                <w:sz w:val="30"/>
              </w:rPr>
            </w:pPr>
          </w:p>
        </w:tc>
        <w:tc>
          <w:tcPr>
            <w:tcW w:w="2100" w:type="dxa"/>
            <w:vAlign w:val="center"/>
          </w:tcPr>
          <w:p w14:paraId="14A4F66F" w14:textId="77777777" w:rsidR="00A3054F" w:rsidRPr="00FF1E69" w:rsidRDefault="00A3054F" w:rsidP="00B52090">
            <w:pPr>
              <w:pStyle w:val="TableParagraph"/>
              <w:spacing w:before="55"/>
              <w:ind w:left="328" w:right="321"/>
              <w:jc w:val="center"/>
              <w:rPr>
                <w:sz w:val="28"/>
              </w:rPr>
            </w:pPr>
            <w:r w:rsidRPr="00FF1E69">
              <w:rPr>
                <w:sz w:val="28"/>
              </w:rPr>
              <w:t>设备编号</w:t>
            </w:r>
          </w:p>
        </w:tc>
        <w:tc>
          <w:tcPr>
            <w:tcW w:w="2261" w:type="dxa"/>
            <w:vAlign w:val="center"/>
          </w:tcPr>
          <w:p w14:paraId="178ECD21" w14:textId="77777777" w:rsidR="00A3054F" w:rsidRPr="00FF1E69" w:rsidRDefault="00A3054F" w:rsidP="00B52090">
            <w:pPr>
              <w:pStyle w:val="TableParagraph"/>
              <w:jc w:val="center"/>
              <w:rPr>
                <w:sz w:val="30"/>
              </w:rPr>
            </w:pPr>
          </w:p>
        </w:tc>
      </w:tr>
      <w:tr w:rsidR="00A3054F" w:rsidRPr="00FF1E69" w14:paraId="0E4F8F20" w14:textId="77777777" w:rsidTr="00B751C8">
        <w:trPr>
          <w:trHeight w:val="567"/>
          <w:jc w:val="center"/>
        </w:trPr>
        <w:tc>
          <w:tcPr>
            <w:tcW w:w="1927" w:type="dxa"/>
            <w:vAlign w:val="center"/>
          </w:tcPr>
          <w:p w14:paraId="6F88E0DF" w14:textId="2EC5B7DE" w:rsidR="00A3054F" w:rsidRPr="00FF1E69" w:rsidRDefault="00FF68E1" w:rsidP="00B52090">
            <w:pPr>
              <w:pStyle w:val="TableParagraph"/>
              <w:spacing w:before="56"/>
              <w:ind w:left="103" w:right="91"/>
              <w:jc w:val="center"/>
              <w:rPr>
                <w:sz w:val="28"/>
              </w:rPr>
            </w:pPr>
            <w:r>
              <w:rPr>
                <w:rFonts w:hint="eastAsia"/>
                <w:sz w:val="28"/>
                <w:lang w:eastAsia="zh-CN"/>
              </w:rPr>
              <w:t>设备管理员</w:t>
            </w:r>
          </w:p>
        </w:tc>
        <w:tc>
          <w:tcPr>
            <w:tcW w:w="2660" w:type="dxa"/>
            <w:vAlign w:val="center"/>
          </w:tcPr>
          <w:p w14:paraId="7127CB23" w14:textId="77777777" w:rsidR="00A3054F" w:rsidRPr="00FF1E69" w:rsidRDefault="00A3054F" w:rsidP="00B52090">
            <w:pPr>
              <w:pStyle w:val="TableParagraph"/>
              <w:jc w:val="center"/>
              <w:rPr>
                <w:sz w:val="30"/>
              </w:rPr>
            </w:pPr>
          </w:p>
        </w:tc>
        <w:tc>
          <w:tcPr>
            <w:tcW w:w="2100" w:type="dxa"/>
            <w:vAlign w:val="center"/>
          </w:tcPr>
          <w:p w14:paraId="1EA8EEEF" w14:textId="07C2A3AC" w:rsidR="00A3054F" w:rsidRPr="00FF1E69" w:rsidRDefault="00FF68E1" w:rsidP="00B52090">
            <w:pPr>
              <w:pStyle w:val="TableParagraph"/>
              <w:spacing w:before="56"/>
              <w:ind w:left="328" w:right="321"/>
              <w:jc w:val="center"/>
              <w:rPr>
                <w:sz w:val="28"/>
              </w:rPr>
            </w:pPr>
            <w:r>
              <w:rPr>
                <w:rFonts w:hint="eastAsia"/>
                <w:sz w:val="28"/>
                <w:lang w:eastAsia="zh-CN"/>
              </w:rPr>
              <w:t>管理员</w:t>
            </w:r>
            <w:r w:rsidR="00A3054F" w:rsidRPr="00FF1E69">
              <w:rPr>
                <w:sz w:val="28"/>
              </w:rPr>
              <w:t>手机</w:t>
            </w:r>
          </w:p>
        </w:tc>
        <w:tc>
          <w:tcPr>
            <w:tcW w:w="2261" w:type="dxa"/>
            <w:vAlign w:val="center"/>
          </w:tcPr>
          <w:p w14:paraId="51E30BFB" w14:textId="77777777" w:rsidR="00A3054F" w:rsidRPr="00FF1E69" w:rsidRDefault="00A3054F" w:rsidP="00B52090">
            <w:pPr>
              <w:pStyle w:val="TableParagraph"/>
              <w:jc w:val="center"/>
              <w:rPr>
                <w:sz w:val="30"/>
              </w:rPr>
            </w:pPr>
          </w:p>
        </w:tc>
      </w:tr>
      <w:tr w:rsidR="00A3054F" w:rsidRPr="00FF1E69" w14:paraId="326118DF" w14:textId="77777777" w:rsidTr="00B751C8">
        <w:trPr>
          <w:trHeight w:val="567"/>
          <w:jc w:val="center"/>
        </w:trPr>
        <w:tc>
          <w:tcPr>
            <w:tcW w:w="1927" w:type="dxa"/>
            <w:vAlign w:val="center"/>
          </w:tcPr>
          <w:p w14:paraId="3E63FF23" w14:textId="77777777" w:rsidR="00A3054F" w:rsidRPr="00FF1E69" w:rsidRDefault="00A3054F" w:rsidP="00B52090">
            <w:pPr>
              <w:pStyle w:val="TableParagraph"/>
              <w:ind w:right="94"/>
              <w:jc w:val="center"/>
              <w:rPr>
                <w:sz w:val="28"/>
              </w:rPr>
            </w:pPr>
            <w:r w:rsidRPr="00FF1E69">
              <w:rPr>
                <w:sz w:val="28"/>
              </w:rPr>
              <w:t>设备性能指标</w:t>
            </w:r>
          </w:p>
        </w:tc>
        <w:tc>
          <w:tcPr>
            <w:tcW w:w="7021" w:type="dxa"/>
            <w:gridSpan w:val="3"/>
            <w:vAlign w:val="center"/>
          </w:tcPr>
          <w:p w14:paraId="1D3FC479" w14:textId="77777777" w:rsidR="00A3054F" w:rsidRPr="00FF1E69" w:rsidRDefault="00A3054F" w:rsidP="00B52090">
            <w:pPr>
              <w:pStyle w:val="TableParagraph"/>
              <w:jc w:val="center"/>
              <w:rPr>
                <w:sz w:val="30"/>
              </w:rPr>
            </w:pPr>
          </w:p>
        </w:tc>
      </w:tr>
      <w:tr w:rsidR="00A3054F" w:rsidRPr="00FF1E69" w14:paraId="1EE0CB3D" w14:textId="77777777" w:rsidTr="00B751C8">
        <w:trPr>
          <w:trHeight w:val="2608"/>
          <w:jc w:val="center"/>
        </w:trPr>
        <w:tc>
          <w:tcPr>
            <w:tcW w:w="1927" w:type="dxa"/>
            <w:vAlign w:val="center"/>
          </w:tcPr>
          <w:p w14:paraId="4356AC8A" w14:textId="5BB80CB6" w:rsidR="00A3054F" w:rsidRPr="00FF1E69" w:rsidRDefault="00A3054F" w:rsidP="00AE1EAF">
            <w:pPr>
              <w:pStyle w:val="TableParagraph"/>
              <w:ind w:right="94"/>
              <w:jc w:val="center"/>
              <w:rPr>
                <w:sz w:val="28"/>
                <w:lang w:eastAsia="zh-CN"/>
              </w:rPr>
            </w:pPr>
            <w:r w:rsidRPr="00FF1E69">
              <w:rPr>
                <w:sz w:val="28"/>
                <w:lang w:eastAsia="zh-CN"/>
              </w:rPr>
              <w:t>设备开展业务（实验内容及参数）及开放运行安排</w:t>
            </w:r>
          </w:p>
        </w:tc>
        <w:tc>
          <w:tcPr>
            <w:tcW w:w="7021" w:type="dxa"/>
            <w:gridSpan w:val="3"/>
            <w:vAlign w:val="center"/>
          </w:tcPr>
          <w:p w14:paraId="6F25F97B" w14:textId="77777777" w:rsidR="00A3054F" w:rsidRPr="00FF1E69" w:rsidRDefault="00A3054F" w:rsidP="00FF1E69">
            <w:pPr>
              <w:pStyle w:val="TableParagraph"/>
              <w:rPr>
                <w:sz w:val="30"/>
                <w:lang w:eastAsia="zh-CN"/>
              </w:rPr>
            </w:pPr>
          </w:p>
        </w:tc>
      </w:tr>
      <w:tr w:rsidR="00A3054F" w:rsidRPr="00FF1E69" w14:paraId="240954AE" w14:textId="77777777" w:rsidTr="00B751C8">
        <w:trPr>
          <w:trHeight w:val="2608"/>
          <w:jc w:val="center"/>
        </w:trPr>
        <w:tc>
          <w:tcPr>
            <w:tcW w:w="1927" w:type="dxa"/>
            <w:vAlign w:val="center"/>
          </w:tcPr>
          <w:p w14:paraId="3A2DC81B" w14:textId="77777777" w:rsidR="00A3054F" w:rsidRPr="00FF1E69" w:rsidRDefault="00A3054F" w:rsidP="00440483">
            <w:pPr>
              <w:pStyle w:val="TableParagraph"/>
              <w:ind w:right="110"/>
              <w:jc w:val="center"/>
              <w:rPr>
                <w:sz w:val="28"/>
              </w:rPr>
            </w:pPr>
            <w:r w:rsidRPr="00FF1E69">
              <w:rPr>
                <w:sz w:val="28"/>
              </w:rPr>
              <w:t>收费标准测算依据</w:t>
            </w:r>
          </w:p>
        </w:tc>
        <w:tc>
          <w:tcPr>
            <w:tcW w:w="7021" w:type="dxa"/>
            <w:gridSpan w:val="3"/>
            <w:vAlign w:val="center"/>
          </w:tcPr>
          <w:p w14:paraId="09628808" w14:textId="77777777" w:rsidR="00A3054F" w:rsidRPr="00FF1E69" w:rsidRDefault="00A3054F" w:rsidP="00FF1E69">
            <w:pPr>
              <w:pStyle w:val="TableParagraph"/>
              <w:rPr>
                <w:sz w:val="30"/>
              </w:rPr>
            </w:pPr>
          </w:p>
        </w:tc>
      </w:tr>
      <w:tr w:rsidR="00A3054F" w:rsidRPr="00FF1E69" w14:paraId="247D65B4" w14:textId="77777777" w:rsidTr="00B751C8">
        <w:trPr>
          <w:trHeight w:val="2608"/>
          <w:jc w:val="center"/>
        </w:trPr>
        <w:tc>
          <w:tcPr>
            <w:tcW w:w="1927" w:type="dxa"/>
            <w:vAlign w:val="center"/>
          </w:tcPr>
          <w:p w14:paraId="143A30A3" w14:textId="77777777" w:rsidR="00A3054F" w:rsidRPr="00FF1E69" w:rsidRDefault="00A3054F" w:rsidP="00440483">
            <w:pPr>
              <w:pStyle w:val="TableParagraph"/>
              <w:ind w:right="110"/>
              <w:jc w:val="center"/>
              <w:rPr>
                <w:sz w:val="28"/>
                <w:lang w:eastAsia="zh-CN"/>
              </w:rPr>
            </w:pPr>
            <w:r w:rsidRPr="00FF1E69">
              <w:rPr>
                <w:sz w:val="28"/>
                <w:lang w:eastAsia="zh-CN"/>
              </w:rPr>
              <w:t>国内同类设备收费标准调研情况</w:t>
            </w:r>
          </w:p>
        </w:tc>
        <w:tc>
          <w:tcPr>
            <w:tcW w:w="7021" w:type="dxa"/>
            <w:gridSpan w:val="3"/>
            <w:vAlign w:val="center"/>
          </w:tcPr>
          <w:p w14:paraId="1768A48D" w14:textId="77777777" w:rsidR="00A3054F" w:rsidRPr="00FF1E69" w:rsidRDefault="00A3054F" w:rsidP="00FF1E69">
            <w:pPr>
              <w:pStyle w:val="TableParagraph"/>
              <w:rPr>
                <w:sz w:val="30"/>
                <w:lang w:eastAsia="zh-CN"/>
              </w:rPr>
            </w:pPr>
          </w:p>
        </w:tc>
      </w:tr>
    </w:tbl>
    <w:p w14:paraId="79B371DE" w14:textId="77777777" w:rsidR="00A3054F" w:rsidRPr="00FF1E69" w:rsidRDefault="00A3054F" w:rsidP="00A3054F">
      <w:pPr>
        <w:rPr>
          <w:rFonts w:ascii="宋体" w:eastAsia="宋体" w:hAnsi="宋体"/>
          <w:sz w:val="30"/>
        </w:rPr>
        <w:sectPr w:rsidR="00A3054F" w:rsidRPr="00FF1E69">
          <w:pgSz w:w="11910" w:h="16840"/>
          <w:pgMar w:top="1580" w:right="1320" w:bottom="1520" w:left="1360" w:header="0" w:footer="1378" w:gutter="0"/>
          <w:cols w:space="720"/>
        </w:sectPr>
      </w:pPr>
    </w:p>
    <w:tbl>
      <w:tblPr>
        <w:tblStyle w:val="TableNormal"/>
        <w:tblpPr w:leftFromText="180" w:rightFromText="180" w:vertAnchor="text" w:horzAnchor="margin" w:tblpY="166"/>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830"/>
        <w:gridCol w:w="1247"/>
        <w:gridCol w:w="1247"/>
        <w:gridCol w:w="1247"/>
        <w:gridCol w:w="1247"/>
        <w:gridCol w:w="1305"/>
      </w:tblGrid>
      <w:tr w:rsidR="00AB661C" w:rsidRPr="00FF1E69" w14:paraId="7CE3CFDB" w14:textId="77777777" w:rsidTr="00E7425D">
        <w:trPr>
          <w:trHeight w:val="1833"/>
        </w:trPr>
        <w:tc>
          <w:tcPr>
            <w:tcW w:w="1519" w:type="dxa"/>
            <w:vAlign w:val="center"/>
          </w:tcPr>
          <w:p w14:paraId="48A47ADE" w14:textId="77777777" w:rsidR="009B6353" w:rsidRPr="009B6353" w:rsidRDefault="009B6353" w:rsidP="00E7425D">
            <w:pPr>
              <w:pStyle w:val="TableParagraph"/>
              <w:spacing w:line="400" w:lineRule="exact"/>
              <w:jc w:val="center"/>
              <w:rPr>
                <w:sz w:val="24"/>
              </w:rPr>
            </w:pPr>
            <w:r w:rsidRPr="009B6353">
              <w:rPr>
                <w:sz w:val="24"/>
              </w:rPr>
              <w:lastRenderedPageBreak/>
              <w:t>测试项目</w:t>
            </w:r>
          </w:p>
        </w:tc>
        <w:tc>
          <w:tcPr>
            <w:tcW w:w="830" w:type="dxa"/>
            <w:vAlign w:val="center"/>
          </w:tcPr>
          <w:p w14:paraId="690A7ECC" w14:textId="35C76B82" w:rsidR="009B6353" w:rsidRPr="009B6353" w:rsidRDefault="00AB661C" w:rsidP="00E7425D">
            <w:pPr>
              <w:pStyle w:val="TableParagraph"/>
              <w:spacing w:before="189" w:line="400" w:lineRule="exact"/>
              <w:ind w:right="195"/>
              <w:jc w:val="center"/>
              <w:rPr>
                <w:sz w:val="24"/>
              </w:rPr>
            </w:pPr>
            <w:r>
              <w:rPr>
                <w:rFonts w:hint="eastAsia"/>
                <w:sz w:val="24"/>
                <w:lang w:eastAsia="zh-CN"/>
              </w:rPr>
              <w:t>主要参数</w:t>
            </w:r>
          </w:p>
        </w:tc>
        <w:tc>
          <w:tcPr>
            <w:tcW w:w="1247" w:type="dxa"/>
            <w:tcBorders>
              <w:right w:val="single" w:sz="4" w:space="0" w:color="auto"/>
            </w:tcBorders>
            <w:vAlign w:val="center"/>
          </w:tcPr>
          <w:p w14:paraId="52AF4461" w14:textId="77777777" w:rsidR="009B6353" w:rsidRPr="009B6353" w:rsidRDefault="009B6353" w:rsidP="00E7425D">
            <w:pPr>
              <w:pStyle w:val="TableParagraph"/>
              <w:spacing w:before="189" w:line="400" w:lineRule="exact"/>
              <w:ind w:right="132"/>
              <w:jc w:val="center"/>
              <w:rPr>
                <w:sz w:val="24"/>
                <w:lang w:eastAsia="zh-CN"/>
              </w:rPr>
            </w:pPr>
            <w:r w:rsidRPr="009B6353">
              <w:rPr>
                <w:sz w:val="24"/>
                <w:lang w:eastAsia="zh-CN"/>
              </w:rPr>
              <w:t>校内自主上机收费标准</w:t>
            </w:r>
          </w:p>
        </w:tc>
        <w:tc>
          <w:tcPr>
            <w:tcW w:w="1247" w:type="dxa"/>
            <w:tcBorders>
              <w:left w:val="single" w:sz="4" w:space="0" w:color="auto"/>
            </w:tcBorders>
            <w:vAlign w:val="center"/>
          </w:tcPr>
          <w:p w14:paraId="13D375D1" w14:textId="46502D18" w:rsidR="009B6353" w:rsidRPr="009B6353" w:rsidRDefault="009B6353" w:rsidP="00E7425D">
            <w:pPr>
              <w:pStyle w:val="TableParagraph"/>
              <w:spacing w:before="189" w:line="400" w:lineRule="exact"/>
              <w:ind w:right="132"/>
              <w:jc w:val="center"/>
              <w:rPr>
                <w:sz w:val="24"/>
              </w:rPr>
            </w:pPr>
            <w:r w:rsidRPr="009B6353">
              <w:rPr>
                <w:sz w:val="24"/>
                <w:lang w:eastAsia="zh-CN"/>
              </w:rPr>
              <w:t>校内委托测试收费标准</w:t>
            </w:r>
          </w:p>
        </w:tc>
        <w:tc>
          <w:tcPr>
            <w:tcW w:w="1247" w:type="dxa"/>
            <w:tcBorders>
              <w:right w:val="single" w:sz="4" w:space="0" w:color="auto"/>
            </w:tcBorders>
            <w:vAlign w:val="center"/>
          </w:tcPr>
          <w:p w14:paraId="28DF2923" w14:textId="1134BA37" w:rsidR="009B6353" w:rsidRPr="009B6353" w:rsidRDefault="009B6353" w:rsidP="00E7425D">
            <w:pPr>
              <w:pStyle w:val="TableParagraph"/>
              <w:spacing w:before="187" w:line="400" w:lineRule="exact"/>
              <w:ind w:left="187" w:right="177"/>
              <w:jc w:val="center"/>
              <w:rPr>
                <w:sz w:val="24"/>
                <w:lang w:eastAsia="zh-CN"/>
              </w:rPr>
            </w:pPr>
            <w:r>
              <w:rPr>
                <w:rFonts w:hint="eastAsia"/>
                <w:sz w:val="24"/>
                <w:lang w:eastAsia="zh-CN"/>
              </w:rPr>
              <w:t>学生独立上机收费标准</w:t>
            </w:r>
          </w:p>
        </w:tc>
        <w:tc>
          <w:tcPr>
            <w:tcW w:w="1247" w:type="dxa"/>
            <w:tcBorders>
              <w:left w:val="single" w:sz="4" w:space="0" w:color="auto"/>
            </w:tcBorders>
            <w:vAlign w:val="center"/>
          </w:tcPr>
          <w:p w14:paraId="617E2CD1" w14:textId="2374D8BF" w:rsidR="009B6353" w:rsidRPr="009B6353" w:rsidRDefault="009B6353" w:rsidP="00E7425D">
            <w:pPr>
              <w:pStyle w:val="TableParagraph"/>
              <w:spacing w:before="187" w:line="400" w:lineRule="exact"/>
              <w:ind w:left="187" w:right="177"/>
              <w:jc w:val="center"/>
              <w:rPr>
                <w:sz w:val="24"/>
              </w:rPr>
            </w:pPr>
            <w:r w:rsidRPr="009B6353">
              <w:rPr>
                <w:sz w:val="24"/>
                <w:lang w:eastAsia="zh-CN"/>
              </w:rPr>
              <w:t>校外自主上机收费标准</w:t>
            </w:r>
          </w:p>
        </w:tc>
        <w:tc>
          <w:tcPr>
            <w:tcW w:w="1305" w:type="dxa"/>
            <w:vAlign w:val="center"/>
          </w:tcPr>
          <w:p w14:paraId="1439ECC6" w14:textId="707773C7" w:rsidR="009B6353" w:rsidRPr="009B6353" w:rsidRDefault="009B6353" w:rsidP="00E7425D">
            <w:pPr>
              <w:pStyle w:val="TableParagraph"/>
              <w:spacing w:before="189" w:line="400" w:lineRule="exact"/>
              <w:ind w:right="140"/>
              <w:jc w:val="center"/>
              <w:rPr>
                <w:sz w:val="24"/>
                <w:lang w:eastAsia="zh-CN"/>
              </w:rPr>
            </w:pPr>
            <w:r w:rsidRPr="009B6353">
              <w:rPr>
                <w:sz w:val="24"/>
                <w:lang w:eastAsia="zh-CN"/>
              </w:rPr>
              <w:t>校外委托测试收费标准</w:t>
            </w:r>
          </w:p>
        </w:tc>
      </w:tr>
      <w:tr w:rsidR="00AB661C" w:rsidRPr="00FF1E69" w14:paraId="50E0E8AA" w14:textId="77777777" w:rsidTr="00E7425D">
        <w:trPr>
          <w:trHeight w:val="449"/>
        </w:trPr>
        <w:tc>
          <w:tcPr>
            <w:tcW w:w="1519" w:type="dxa"/>
          </w:tcPr>
          <w:p w14:paraId="4AA9F1F4" w14:textId="77777777" w:rsidR="009B6353" w:rsidRPr="00FF1E69" w:rsidRDefault="009B6353" w:rsidP="00E7425D">
            <w:pPr>
              <w:pStyle w:val="TableParagraph"/>
              <w:rPr>
                <w:sz w:val="24"/>
                <w:lang w:eastAsia="zh-CN"/>
              </w:rPr>
            </w:pPr>
          </w:p>
        </w:tc>
        <w:tc>
          <w:tcPr>
            <w:tcW w:w="830" w:type="dxa"/>
          </w:tcPr>
          <w:p w14:paraId="74B3FEF8" w14:textId="77777777" w:rsidR="009B6353" w:rsidRPr="00FF1E69" w:rsidRDefault="009B6353" w:rsidP="00E7425D">
            <w:pPr>
              <w:pStyle w:val="TableParagraph"/>
              <w:rPr>
                <w:sz w:val="24"/>
                <w:lang w:eastAsia="zh-CN"/>
              </w:rPr>
            </w:pPr>
          </w:p>
        </w:tc>
        <w:tc>
          <w:tcPr>
            <w:tcW w:w="1247" w:type="dxa"/>
            <w:tcBorders>
              <w:right w:val="single" w:sz="4" w:space="0" w:color="auto"/>
            </w:tcBorders>
          </w:tcPr>
          <w:p w14:paraId="38496E6C" w14:textId="77777777" w:rsidR="009B6353" w:rsidRPr="00FF1E69" w:rsidRDefault="009B6353" w:rsidP="00E7425D">
            <w:pPr>
              <w:pStyle w:val="TableParagraph"/>
              <w:rPr>
                <w:sz w:val="24"/>
                <w:lang w:eastAsia="zh-CN"/>
              </w:rPr>
            </w:pPr>
          </w:p>
        </w:tc>
        <w:tc>
          <w:tcPr>
            <w:tcW w:w="1247" w:type="dxa"/>
            <w:tcBorders>
              <w:left w:val="single" w:sz="4" w:space="0" w:color="auto"/>
            </w:tcBorders>
          </w:tcPr>
          <w:p w14:paraId="55CBC8F1" w14:textId="77777777" w:rsidR="009B6353" w:rsidRPr="00FF1E69" w:rsidRDefault="009B6353" w:rsidP="00E7425D">
            <w:pPr>
              <w:pStyle w:val="TableParagraph"/>
              <w:rPr>
                <w:sz w:val="24"/>
                <w:lang w:eastAsia="zh-CN"/>
              </w:rPr>
            </w:pPr>
          </w:p>
        </w:tc>
        <w:tc>
          <w:tcPr>
            <w:tcW w:w="1247" w:type="dxa"/>
            <w:tcBorders>
              <w:right w:val="single" w:sz="4" w:space="0" w:color="auto"/>
            </w:tcBorders>
          </w:tcPr>
          <w:p w14:paraId="741E08A9" w14:textId="05F6529B" w:rsidR="009B6353" w:rsidRPr="00FF1E69" w:rsidRDefault="009B6353" w:rsidP="00E7425D">
            <w:pPr>
              <w:pStyle w:val="TableParagraph"/>
              <w:rPr>
                <w:sz w:val="24"/>
                <w:lang w:eastAsia="zh-CN"/>
              </w:rPr>
            </w:pPr>
          </w:p>
        </w:tc>
        <w:tc>
          <w:tcPr>
            <w:tcW w:w="1247" w:type="dxa"/>
            <w:tcBorders>
              <w:left w:val="single" w:sz="4" w:space="0" w:color="auto"/>
            </w:tcBorders>
          </w:tcPr>
          <w:p w14:paraId="2CC0E931" w14:textId="77777777" w:rsidR="009B6353" w:rsidRPr="00FF1E69" w:rsidRDefault="009B6353" w:rsidP="00E7425D">
            <w:pPr>
              <w:pStyle w:val="TableParagraph"/>
              <w:rPr>
                <w:sz w:val="24"/>
                <w:lang w:eastAsia="zh-CN"/>
              </w:rPr>
            </w:pPr>
          </w:p>
        </w:tc>
        <w:tc>
          <w:tcPr>
            <w:tcW w:w="1305" w:type="dxa"/>
          </w:tcPr>
          <w:p w14:paraId="3F3F3D05" w14:textId="4B26DB89" w:rsidR="009B6353" w:rsidRPr="00FF1E69" w:rsidRDefault="009B6353" w:rsidP="00E7425D">
            <w:pPr>
              <w:pStyle w:val="TableParagraph"/>
              <w:rPr>
                <w:sz w:val="24"/>
                <w:lang w:eastAsia="zh-CN"/>
              </w:rPr>
            </w:pPr>
          </w:p>
        </w:tc>
      </w:tr>
      <w:tr w:rsidR="00AB661C" w:rsidRPr="00FF1E69" w14:paraId="3EE7BF78" w14:textId="77777777" w:rsidTr="00E7425D">
        <w:trPr>
          <w:trHeight w:val="453"/>
        </w:trPr>
        <w:tc>
          <w:tcPr>
            <w:tcW w:w="1519" w:type="dxa"/>
          </w:tcPr>
          <w:p w14:paraId="5F4AB55F" w14:textId="77777777" w:rsidR="009B6353" w:rsidRPr="00FF1E69" w:rsidRDefault="009B6353" w:rsidP="00E7425D">
            <w:pPr>
              <w:pStyle w:val="TableParagraph"/>
              <w:rPr>
                <w:sz w:val="24"/>
                <w:lang w:eastAsia="zh-CN"/>
              </w:rPr>
            </w:pPr>
          </w:p>
        </w:tc>
        <w:tc>
          <w:tcPr>
            <w:tcW w:w="830" w:type="dxa"/>
          </w:tcPr>
          <w:p w14:paraId="501CE1C4" w14:textId="77777777" w:rsidR="009B6353" w:rsidRPr="00FF1E69" w:rsidRDefault="009B6353" w:rsidP="00E7425D">
            <w:pPr>
              <w:pStyle w:val="TableParagraph"/>
              <w:rPr>
                <w:sz w:val="24"/>
                <w:lang w:eastAsia="zh-CN"/>
              </w:rPr>
            </w:pPr>
          </w:p>
        </w:tc>
        <w:tc>
          <w:tcPr>
            <w:tcW w:w="1247" w:type="dxa"/>
            <w:tcBorders>
              <w:right w:val="single" w:sz="4" w:space="0" w:color="auto"/>
            </w:tcBorders>
          </w:tcPr>
          <w:p w14:paraId="7F0DF763" w14:textId="77777777" w:rsidR="009B6353" w:rsidRPr="00FF1E69" w:rsidRDefault="009B6353" w:rsidP="00E7425D">
            <w:pPr>
              <w:pStyle w:val="TableParagraph"/>
              <w:rPr>
                <w:sz w:val="24"/>
                <w:lang w:eastAsia="zh-CN"/>
              </w:rPr>
            </w:pPr>
          </w:p>
        </w:tc>
        <w:tc>
          <w:tcPr>
            <w:tcW w:w="1247" w:type="dxa"/>
            <w:tcBorders>
              <w:left w:val="single" w:sz="4" w:space="0" w:color="auto"/>
            </w:tcBorders>
          </w:tcPr>
          <w:p w14:paraId="53082E3F" w14:textId="77777777" w:rsidR="009B6353" w:rsidRPr="00FF1E69" w:rsidRDefault="009B6353" w:rsidP="00E7425D">
            <w:pPr>
              <w:pStyle w:val="TableParagraph"/>
              <w:rPr>
                <w:sz w:val="24"/>
                <w:lang w:eastAsia="zh-CN"/>
              </w:rPr>
            </w:pPr>
          </w:p>
        </w:tc>
        <w:tc>
          <w:tcPr>
            <w:tcW w:w="1247" w:type="dxa"/>
            <w:tcBorders>
              <w:right w:val="single" w:sz="4" w:space="0" w:color="auto"/>
            </w:tcBorders>
          </w:tcPr>
          <w:p w14:paraId="55D89357" w14:textId="1D048FAA" w:rsidR="009B6353" w:rsidRPr="00FF1E69" w:rsidRDefault="009B6353" w:rsidP="00E7425D">
            <w:pPr>
              <w:pStyle w:val="TableParagraph"/>
              <w:rPr>
                <w:sz w:val="24"/>
                <w:lang w:eastAsia="zh-CN"/>
              </w:rPr>
            </w:pPr>
          </w:p>
        </w:tc>
        <w:tc>
          <w:tcPr>
            <w:tcW w:w="1247" w:type="dxa"/>
            <w:tcBorders>
              <w:left w:val="single" w:sz="4" w:space="0" w:color="auto"/>
            </w:tcBorders>
          </w:tcPr>
          <w:p w14:paraId="0CC79899" w14:textId="77777777" w:rsidR="009B6353" w:rsidRPr="00FF1E69" w:rsidRDefault="009B6353" w:rsidP="00E7425D">
            <w:pPr>
              <w:pStyle w:val="TableParagraph"/>
              <w:rPr>
                <w:sz w:val="24"/>
                <w:lang w:eastAsia="zh-CN"/>
              </w:rPr>
            </w:pPr>
          </w:p>
        </w:tc>
        <w:tc>
          <w:tcPr>
            <w:tcW w:w="1305" w:type="dxa"/>
          </w:tcPr>
          <w:p w14:paraId="70994C8A" w14:textId="7FB63977" w:rsidR="009B6353" w:rsidRPr="00FF1E69" w:rsidRDefault="009B6353" w:rsidP="00E7425D">
            <w:pPr>
              <w:pStyle w:val="TableParagraph"/>
              <w:rPr>
                <w:sz w:val="24"/>
                <w:lang w:eastAsia="zh-CN"/>
              </w:rPr>
            </w:pPr>
          </w:p>
        </w:tc>
      </w:tr>
      <w:tr w:rsidR="00AB661C" w:rsidRPr="00FF1E69" w14:paraId="19BB1580" w14:textId="77777777" w:rsidTr="00E7425D">
        <w:trPr>
          <w:trHeight w:val="453"/>
        </w:trPr>
        <w:tc>
          <w:tcPr>
            <w:tcW w:w="1519" w:type="dxa"/>
          </w:tcPr>
          <w:p w14:paraId="5BA9453F" w14:textId="77777777" w:rsidR="009B6353" w:rsidRPr="00440483" w:rsidRDefault="009B6353" w:rsidP="00E7425D">
            <w:pPr>
              <w:pStyle w:val="TableParagraph"/>
              <w:rPr>
                <w:sz w:val="24"/>
                <w:lang w:val="en-US" w:eastAsia="zh-CN"/>
              </w:rPr>
            </w:pPr>
          </w:p>
        </w:tc>
        <w:tc>
          <w:tcPr>
            <w:tcW w:w="830" w:type="dxa"/>
          </w:tcPr>
          <w:p w14:paraId="07D255E3" w14:textId="77777777" w:rsidR="009B6353" w:rsidRPr="00FF1E69" w:rsidRDefault="009B6353" w:rsidP="00E7425D">
            <w:pPr>
              <w:pStyle w:val="TableParagraph"/>
              <w:rPr>
                <w:sz w:val="24"/>
                <w:lang w:eastAsia="zh-CN"/>
              </w:rPr>
            </w:pPr>
          </w:p>
        </w:tc>
        <w:tc>
          <w:tcPr>
            <w:tcW w:w="1247" w:type="dxa"/>
            <w:tcBorders>
              <w:right w:val="single" w:sz="4" w:space="0" w:color="auto"/>
            </w:tcBorders>
          </w:tcPr>
          <w:p w14:paraId="2B358A55" w14:textId="77777777" w:rsidR="009B6353" w:rsidRPr="00FF1E69" w:rsidRDefault="009B6353" w:rsidP="00E7425D">
            <w:pPr>
              <w:pStyle w:val="TableParagraph"/>
              <w:rPr>
                <w:sz w:val="24"/>
                <w:lang w:eastAsia="zh-CN"/>
              </w:rPr>
            </w:pPr>
          </w:p>
        </w:tc>
        <w:tc>
          <w:tcPr>
            <w:tcW w:w="1247" w:type="dxa"/>
            <w:tcBorders>
              <w:left w:val="single" w:sz="4" w:space="0" w:color="auto"/>
            </w:tcBorders>
          </w:tcPr>
          <w:p w14:paraId="59234AFD" w14:textId="77777777" w:rsidR="009B6353" w:rsidRPr="00FF1E69" w:rsidRDefault="009B6353" w:rsidP="00E7425D">
            <w:pPr>
              <w:pStyle w:val="TableParagraph"/>
              <w:rPr>
                <w:sz w:val="24"/>
                <w:lang w:eastAsia="zh-CN"/>
              </w:rPr>
            </w:pPr>
          </w:p>
        </w:tc>
        <w:tc>
          <w:tcPr>
            <w:tcW w:w="1247" w:type="dxa"/>
            <w:tcBorders>
              <w:right w:val="single" w:sz="4" w:space="0" w:color="auto"/>
            </w:tcBorders>
          </w:tcPr>
          <w:p w14:paraId="4008A071" w14:textId="3B08BC0E" w:rsidR="009B6353" w:rsidRPr="00FF1E69" w:rsidRDefault="009B6353" w:rsidP="00E7425D">
            <w:pPr>
              <w:pStyle w:val="TableParagraph"/>
              <w:rPr>
                <w:sz w:val="24"/>
                <w:lang w:eastAsia="zh-CN"/>
              </w:rPr>
            </w:pPr>
          </w:p>
        </w:tc>
        <w:tc>
          <w:tcPr>
            <w:tcW w:w="1247" w:type="dxa"/>
            <w:tcBorders>
              <w:left w:val="single" w:sz="4" w:space="0" w:color="auto"/>
            </w:tcBorders>
          </w:tcPr>
          <w:p w14:paraId="49C69A47" w14:textId="77777777" w:rsidR="009B6353" w:rsidRPr="00FF1E69" w:rsidRDefault="009B6353" w:rsidP="00E7425D">
            <w:pPr>
              <w:pStyle w:val="TableParagraph"/>
              <w:rPr>
                <w:sz w:val="24"/>
                <w:lang w:eastAsia="zh-CN"/>
              </w:rPr>
            </w:pPr>
          </w:p>
        </w:tc>
        <w:tc>
          <w:tcPr>
            <w:tcW w:w="1305" w:type="dxa"/>
            <w:tcBorders>
              <w:right w:val="single" w:sz="4" w:space="0" w:color="auto"/>
            </w:tcBorders>
          </w:tcPr>
          <w:p w14:paraId="25FFE66B" w14:textId="75B20715" w:rsidR="009B6353" w:rsidRPr="00FF1E69" w:rsidRDefault="009B6353" w:rsidP="00E7425D">
            <w:pPr>
              <w:pStyle w:val="TableParagraph"/>
              <w:rPr>
                <w:sz w:val="24"/>
                <w:lang w:eastAsia="zh-CN"/>
              </w:rPr>
            </w:pPr>
          </w:p>
        </w:tc>
      </w:tr>
      <w:tr w:rsidR="009B6353" w:rsidRPr="00FF1E69" w14:paraId="39C759A6" w14:textId="6DD3465F" w:rsidTr="00400E21">
        <w:trPr>
          <w:trHeight w:val="2717"/>
        </w:trPr>
        <w:tc>
          <w:tcPr>
            <w:tcW w:w="8642" w:type="dxa"/>
            <w:gridSpan w:val="7"/>
            <w:tcBorders>
              <w:right w:val="single" w:sz="4" w:space="0" w:color="auto"/>
            </w:tcBorders>
          </w:tcPr>
          <w:p w14:paraId="4CB2EFBE" w14:textId="6947C317" w:rsidR="009B6353" w:rsidRPr="00FF1E69" w:rsidRDefault="009B6353" w:rsidP="00E7425D">
            <w:pPr>
              <w:pStyle w:val="TableParagraph"/>
              <w:spacing w:before="7"/>
              <w:ind w:left="107"/>
              <w:rPr>
                <w:sz w:val="28"/>
                <w:lang w:eastAsia="zh-CN"/>
              </w:rPr>
            </w:pPr>
            <w:r w:rsidRPr="00FF1E69">
              <w:rPr>
                <w:sz w:val="28"/>
                <w:lang w:eastAsia="zh-CN"/>
              </w:rPr>
              <w:t>所属单位意见</w:t>
            </w:r>
          </w:p>
          <w:p w14:paraId="3D17F035" w14:textId="77777777" w:rsidR="00400E21" w:rsidRDefault="00400E21" w:rsidP="00E7425D">
            <w:pPr>
              <w:pStyle w:val="TableParagraph"/>
              <w:tabs>
                <w:tab w:val="left" w:pos="947"/>
                <w:tab w:val="left" w:pos="1787"/>
              </w:tabs>
              <w:spacing w:line="360" w:lineRule="atLeast"/>
              <w:ind w:left="107" w:right="1267" w:firstLineChars="1200" w:firstLine="3360"/>
              <w:rPr>
                <w:sz w:val="28"/>
                <w:lang w:eastAsia="zh-CN"/>
              </w:rPr>
            </w:pPr>
            <w:bookmarkStart w:id="1" w:name="_GoBack"/>
            <w:bookmarkEnd w:id="1"/>
          </w:p>
          <w:p w14:paraId="21E1B63B" w14:textId="77777777" w:rsidR="00400E21" w:rsidRDefault="00400E21" w:rsidP="00E7425D">
            <w:pPr>
              <w:pStyle w:val="TableParagraph"/>
              <w:tabs>
                <w:tab w:val="left" w:pos="947"/>
                <w:tab w:val="left" w:pos="1787"/>
              </w:tabs>
              <w:spacing w:line="360" w:lineRule="atLeast"/>
              <w:ind w:left="107" w:right="1267" w:firstLineChars="1200" w:firstLine="3360"/>
              <w:rPr>
                <w:sz w:val="28"/>
                <w:lang w:eastAsia="zh-CN"/>
              </w:rPr>
            </w:pPr>
          </w:p>
          <w:p w14:paraId="5417602B" w14:textId="73190500" w:rsidR="009B6353" w:rsidRDefault="009B6353" w:rsidP="00E7425D">
            <w:pPr>
              <w:pStyle w:val="TableParagraph"/>
              <w:tabs>
                <w:tab w:val="left" w:pos="947"/>
                <w:tab w:val="left" w:pos="1787"/>
              </w:tabs>
              <w:spacing w:line="360" w:lineRule="atLeast"/>
              <w:ind w:left="107" w:right="1267" w:firstLineChars="1200" w:firstLine="3360"/>
              <w:rPr>
                <w:spacing w:val="-16"/>
                <w:sz w:val="28"/>
                <w:lang w:eastAsia="zh-CN"/>
              </w:rPr>
            </w:pPr>
            <w:r w:rsidRPr="00FF1E69">
              <w:rPr>
                <w:sz w:val="28"/>
                <w:lang w:eastAsia="zh-CN"/>
              </w:rPr>
              <w:t>单位分</w:t>
            </w:r>
            <w:r w:rsidRPr="00FF1E69">
              <w:rPr>
                <w:spacing w:val="-3"/>
                <w:sz w:val="28"/>
                <w:lang w:eastAsia="zh-CN"/>
              </w:rPr>
              <w:t>管</w:t>
            </w:r>
            <w:r w:rsidRPr="00FF1E69">
              <w:rPr>
                <w:sz w:val="28"/>
                <w:lang w:eastAsia="zh-CN"/>
              </w:rPr>
              <w:t>领导</w:t>
            </w:r>
            <w:r w:rsidRPr="00FF1E69">
              <w:rPr>
                <w:spacing w:val="-3"/>
                <w:sz w:val="28"/>
                <w:lang w:eastAsia="zh-CN"/>
              </w:rPr>
              <w:t>签字</w:t>
            </w:r>
            <w:r w:rsidRPr="00FF1E69">
              <w:rPr>
                <w:sz w:val="28"/>
                <w:lang w:eastAsia="zh-CN"/>
              </w:rPr>
              <w:t>（盖章</w:t>
            </w:r>
            <w:r w:rsidRPr="00FF1E69">
              <w:rPr>
                <w:spacing w:val="-16"/>
                <w:sz w:val="28"/>
                <w:lang w:eastAsia="zh-CN"/>
              </w:rPr>
              <w:t>）</w:t>
            </w:r>
            <w:r>
              <w:rPr>
                <w:spacing w:val="-16"/>
                <w:sz w:val="28"/>
                <w:lang w:eastAsia="zh-CN"/>
              </w:rPr>
              <w:t>:</w:t>
            </w:r>
          </w:p>
          <w:p w14:paraId="1FD1416B" w14:textId="77777777" w:rsidR="009B6353" w:rsidRPr="00FF1E69" w:rsidRDefault="009B6353" w:rsidP="00E7425D">
            <w:pPr>
              <w:pStyle w:val="TableParagraph"/>
              <w:tabs>
                <w:tab w:val="left" w:pos="947"/>
                <w:tab w:val="left" w:pos="1787"/>
              </w:tabs>
              <w:spacing w:line="360" w:lineRule="atLeast"/>
              <w:ind w:left="107" w:right="707"/>
              <w:jc w:val="right"/>
              <w:rPr>
                <w:sz w:val="28"/>
                <w:lang w:eastAsia="zh-CN"/>
              </w:rPr>
            </w:pPr>
            <w:r w:rsidRPr="00FF1E69">
              <w:rPr>
                <w:sz w:val="28"/>
                <w:lang w:eastAsia="zh-CN"/>
              </w:rPr>
              <w:t>年</w:t>
            </w:r>
            <w:r w:rsidRPr="00FF1E69">
              <w:rPr>
                <w:sz w:val="28"/>
                <w:lang w:eastAsia="zh-CN"/>
              </w:rPr>
              <w:tab/>
              <w:t>月</w:t>
            </w:r>
            <w:r w:rsidRPr="00FF1E69">
              <w:rPr>
                <w:sz w:val="28"/>
                <w:lang w:eastAsia="zh-CN"/>
              </w:rPr>
              <w:tab/>
              <w:t>日</w:t>
            </w:r>
          </w:p>
        </w:tc>
      </w:tr>
    </w:tbl>
    <w:p w14:paraId="3D117393" w14:textId="77777777" w:rsidR="00A3054F" w:rsidRPr="00AE1EAF" w:rsidRDefault="00A3054F" w:rsidP="00AE1EAF">
      <w:pPr>
        <w:rPr>
          <w:rFonts w:ascii="仿宋" w:eastAsia="仿宋" w:hAnsi="仿宋"/>
          <w:sz w:val="24"/>
        </w:rPr>
      </w:pPr>
      <w:r w:rsidRPr="00AE1EAF">
        <w:rPr>
          <w:rFonts w:ascii="仿宋" w:eastAsia="仿宋" w:hAnsi="仿宋"/>
          <w:sz w:val="24"/>
        </w:rPr>
        <w:t>填表说明：</w:t>
      </w:r>
    </w:p>
    <w:p w14:paraId="618BACE3" w14:textId="332179D8" w:rsidR="00A3054F" w:rsidRPr="00AE1EAF" w:rsidRDefault="00FF1E69" w:rsidP="00AE1EAF">
      <w:pPr>
        <w:pStyle w:val="a9"/>
        <w:tabs>
          <w:tab w:val="left" w:pos="411"/>
        </w:tabs>
        <w:ind w:left="0" w:firstLine="0"/>
        <w:jc w:val="both"/>
        <w:rPr>
          <w:rFonts w:ascii="仿宋" w:eastAsia="仿宋" w:hAnsi="仿宋"/>
          <w:sz w:val="24"/>
        </w:rPr>
      </w:pPr>
      <w:r w:rsidRPr="00AE1EAF">
        <w:rPr>
          <w:rFonts w:ascii="仿宋" w:eastAsia="仿宋" w:hAnsi="仿宋" w:hint="eastAsia"/>
          <w:sz w:val="24"/>
        </w:rPr>
        <w:t>1</w:t>
      </w:r>
      <w:r w:rsidRPr="00AE1EAF">
        <w:rPr>
          <w:rFonts w:ascii="仿宋" w:eastAsia="仿宋" w:hAnsi="仿宋"/>
          <w:sz w:val="24"/>
        </w:rPr>
        <w:t>.</w:t>
      </w:r>
      <w:r w:rsidR="00A3054F" w:rsidRPr="00AE1EAF">
        <w:rPr>
          <w:rFonts w:ascii="仿宋" w:eastAsia="仿宋" w:hAnsi="仿宋"/>
          <w:sz w:val="24"/>
        </w:rPr>
        <w:t>本表用于大型仪器设备有偿使用收费标准的制定与核定，请各有关单位认真填写；</w:t>
      </w:r>
    </w:p>
    <w:p w14:paraId="46745C2D" w14:textId="2E2303DA" w:rsidR="00A3054F" w:rsidRPr="00AE1EAF" w:rsidRDefault="00FF1E69" w:rsidP="00AE1EAF">
      <w:pPr>
        <w:pStyle w:val="a9"/>
        <w:tabs>
          <w:tab w:val="left" w:pos="411"/>
        </w:tabs>
        <w:ind w:left="0" w:firstLine="0"/>
        <w:jc w:val="both"/>
        <w:rPr>
          <w:rFonts w:ascii="仿宋" w:eastAsia="仿宋" w:hAnsi="仿宋"/>
          <w:sz w:val="24"/>
        </w:rPr>
      </w:pPr>
      <w:r w:rsidRPr="00AE1EAF">
        <w:rPr>
          <w:rFonts w:ascii="仿宋" w:eastAsia="仿宋" w:hAnsi="仿宋" w:hint="eastAsia"/>
          <w:spacing w:val="-6"/>
          <w:sz w:val="24"/>
        </w:rPr>
        <w:t>2</w:t>
      </w:r>
      <w:r w:rsidRPr="00AE1EAF">
        <w:rPr>
          <w:rFonts w:ascii="仿宋" w:eastAsia="仿宋" w:hAnsi="仿宋"/>
          <w:spacing w:val="-6"/>
          <w:sz w:val="24"/>
        </w:rPr>
        <w:t>.</w:t>
      </w:r>
      <w:r w:rsidR="00A3054F" w:rsidRPr="00AE1EAF">
        <w:rPr>
          <w:rFonts w:ascii="仿宋" w:eastAsia="仿宋" w:hAnsi="仿宋"/>
          <w:spacing w:val="-6"/>
          <w:sz w:val="24"/>
        </w:rPr>
        <w:t>设备开展业务请按照设备实际情况详细填写，</w:t>
      </w:r>
      <w:r w:rsidR="00A16963">
        <w:rPr>
          <w:rFonts w:ascii="仿宋" w:eastAsia="仿宋" w:hAnsi="仿宋" w:hint="eastAsia"/>
          <w:spacing w:val="-6"/>
          <w:sz w:val="24"/>
        </w:rPr>
        <w:t>与大仪设备开放共享平台对外公开信息保持一致；</w:t>
      </w:r>
    </w:p>
    <w:p w14:paraId="2D972EEC" w14:textId="3228EEF8" w:rsidR="00AB661C" w:rsidRDefault="00FF1E69" w:rsidP="00AE1EAF">
      <w:pPr>
        <w:pStyle w:val="a9"/>
        <w:tabs>
          <w:tab w:val="left" w:pos="411"/>
        </w:tabs>
        <w:ind w:left="0" w:firstLine="0"/>
        <w:jc w:val="both"/>
        <w:rPr>
          <w:rFonts w:ascii="仿宋" w:eastAsia="仿宋" w:hAnsi="仿宋"/>
          <w:spacing w:val="-16"/>
          <w:sz w:val="24"/>
        </w:rPr>
      </w:pPr>
      <w:r w:rsidRPr="00AE1EAF">
        <w:rPr>
          <w:rFonts w:ascii="仿宋" w:eastAsia="仿宋" w:hAnsi="仿宋" w:hint="eastAsia"/>
          <w:spacing w:val="-16"/>
          <w:sz w:val="24"/>
        </w:rPr>
        <w:t>3</w:t>
      </w:r>
      <w:r w:rsidRPr="00AE1EAF">
        <w:rPr>
          <w:rFonts w:ascii="仿宋" w:eastAsia="仿宋" w:hAnsi="仿宋"/>
          <w:spacing w:val="-16"/>
          <w:sz w:val="24"/>
        </w:rPr>
        <w:t>.</w:t>
      </w:r>
      <w:r w:rsidR="00AB661C" w:rsidRPr="00AB661C">
        <w:rPr>
          <w:rFonts w:ascii="仿宋" w:eastAsia="仿宋" w:hAnsi="仿宋" w:hint="eastAsia"/>
          <w:spacing w:val="-16"/>
          <w:sz w:val="24"/>
        </w:rPr>
        <w:t>收费标准制定应在调研同类仪器设备市场服务价格的前提下，遵从成本补偿和非营利性原则，参考成本包括但不限于：管理费用、实验材料费用、实验消耗</w:t>
      </w:r>
      <w:r w:rsidR="00AB661C" w:rsidRPr="00AB661C">
        <w:rPr>
          <w:rFonts w:ascii="仿宋" w:eastAsia="仿宋" w:hAnsi="仿宋"/>
          <w:spacing w:val="-16"/>
          <w:sz w:val="24"/>
        </w:rPr>
        <w:t>(水、电、气等)费用、资源占用等公共保障分摊费用、设备折旧费用、实验环境改造费用、仪器设备维修维护费用、技术人员劳务费用、其他技术服务性费用等</w:t>
      </w:r>
      <w:r w:rsidR="00AB661C">
        <w:rPr>
          <w:rFonts w:ascii="仿宋" w:eastAsia="仿宋" w:hAnsi="仿宋" w:hint="eastAsia"/>
          <w:spacing w:val="-16"/>
          <w:sz w:val="24"/>
        </w:rPr>
        <w:t>，</w:t>
      </w:r>
      <w:r w:rsidR="00AB661C" w:rsidRPr="00AB661C">
        <w:rPr>
          <w:rFonts w:ascii="仿宋" w:eastAsia="仿宋" w:hAnsi="仿宋" w:hint="eastAsia"/>
          <w:spacing w:val="-16"/>
          <w:sz w:val="24"/>
        </w:rPr>
        <w:t>校内服务的收费标准应包含设备运行基本成本（材料消耗、仪器维修维护、劳务等）；学生独立上机操作应按不超过校内委托测试标准的</w:t>
      </w:r>
      <w:r w:rsidR="00AB661C" w:rsidRPr="00AB661C">
        <w:rPr>
          <w:rFonts w:ascii="仿宋" w:eastAsia="仿宋" w:hAnsi="仿宋"/>
          <w:spacing w:val="-16"/>
          <w:sz w:val="24"/>
        </w:rPr>
        <w:t>60%收取服务费用；校外服务收费实行全成本核算</w:t>
      </w:r>
      <w:r w:rsidR="00AB661C">
        <w:rPr>
          <w:rFonts w:ascii="仿宋" w:eastAsia="仿宋" w:hAnsi="仿宋" w:hint="eastAsia"/>
          <w:spacing w:val="-16"/>
          <w:sz w:val="24"/>
        </w:rPr>
        <w:t>；</w:t>
      </w:r>
    </w:p>
    <w:p w14:paraId="38ED6162" w14:textId="38E29E3B" w:rsidR="00A3054F" w:rsidRPr="00AE1EAF" w:rsidRDefault="00FF1E69" w:rsidP="00AE1EAF">
      <w:pPr>
        <w:pStyle w:val="a9"/>
        <w:tabs>
          <w:tab w:val="left" w:pos="415"/>
        </w:tabs>
        <w:ind w:left="0" w:firstLine="0"/>
        <w:jc w:val="both"/>
        <w:rPr>
          <w:rFonts w:ascii="仿宋" w:eastAsia="仿宋" w:hAnsi="仿宋"/>
          <w:sz w:val="24"/>
        </w:rPr>
      </w:pPr>
      <w:r w:rsidRPr="00AE1EAF">
        <w:rPr>
          <w:rFonts w:ascii="仿宋" w:eastAsia="仿宋" w:hAnsi="仿宋" w:hint="eastAsia"/>
          <w:sz w:val="24"/>
        </w:rPr>
        <w:t>4</w:t>
      </w:r>
      <w:r w:rsidRPr="00AE1EAF">
        <w:rPr>
          <w:rFonts w:ascii="仿宋" w:eastAsia="仿宋" w:hAnsi="仿宋"/>
          <w:sz w:val="24"/>
        </w:rPr>
        <w:t>.</w:t>
      </w:r>
      <w:r w:rsidR="00A3054F" w:rsidRPr="00AE1EAF">
        <w:rPr>
          <w:rFonts w:ascii="仿宋" w:eastAsia="仿宋" w:hAnsi="仿宋"/>
          <w:sz w:val="24"/>
        </w:rPr>
        <w:t>国内同类设备收费标准调研情况一栏填写设备使用管理单位制定收费标准过程中参照国内其他单位同类设备收费标准的情况；</w:t>
      </w:r>
    </w:p>
    <w:p w14:paraId="18BBDEA5" w14:textId="77777777" w:rsidR="00440483" w:rsidRPr="00AE1EAF" w:rsidRDefault="00FF1E69" w:rsidP="00AE1EAF">
      <w:pPr>
        <w:pStyle w:val="a9"/>
        <w:tabs>
          <w:tab w:val="left" w:pos="411"/>
        </w:tabs>
        <w:ind w:left="0" w:firstLine="0"/>
        <w:jc w:val="both"/>
        <w:rPr>
          <w:rFonts w:ascii="仿宋" w:eastAsia="仿宋" w:hAnsi="仿宋"/>
          <w:sz w:val="24"/>
        </w:rPr>
      </w:pPr>
      <w:r w:rsidRPr="00AE1EAF">
        <w:rPr>
          <w:rFonts w:ascii="仿宋" w:eastAsia="仿宋" w:hAnsi="仿宋" w:hint="eastAsia"/>
          <w:sz w:val="24"/>
        </w:rPr>
        <w:t>5</w:t>
      </w:r>
      <w:r w:rsidRPr="00AE1EAF">
        <w:rPr>
          <w:rFonts w:ascii="仿宋" w:eastAsia="仿宋" w:hAnsi="仿宋"/>
          <w:sz w:val="24"/>
        </w:rPr>
        <w:t>.</w:t>
      </w:r>
      <w:r w:rsidR="00A3054F" w:rsidRPr="00AE1EAF">
        <w:rPr>
          <w:rFonts w:ascii="仿宋" w:eastAsia="仿宋" w:hAnsi="仿宋"/>
          <w:sz w:val="24"/>
        </w:rPr>
        <w:t>收费标准一般以每试样或每小时为单位核算；</w:t>
      </w:r>
    </w:p>
    <w:p w14:paraId="58B49AD1" w14:textId="5A9BC4A2" w:rsidR="00440483" w:rsidRPr="00AE1EAF" w:rsidRDefault="00FF1E69" w:rsidP="00AE1EAF">
      <w:pPr>
        <w:pStyle w:val="a9"/>
        <w:tabs>
          <w:tab w:val="left" w:pos="411"/>
        </w:tabs>
        <w:ind w:left="0" w:firstLine="0"/>
        <w:jc w:val="both"/>
        <w:rPr>
          <w:rFonts w:ascii="仿宋" w:eastAsia="仿宋" w:hAnsi="仿宋"/>
          <w:sz w:val="24"/>
        </w:rPr>
      </w:pPr>
      <w:r w:rsidRPr="00AE1EAF">
        <w:rPr>
          <w:rFonts w:ascii="仿宋" w:eastAsia="仿宋" w:hAnsi="仿宋" w:hint="eastAsia"/>
          <w:spacing w:val="-7"/>
          <w:sz w:val="24"/>
        </w:rPr>
        <w:t>6</w:t>
      </w:r>
      <w:r w:rsidRPr="00AE1EAF">
        <w:rPr>
          <w:rFonts w:ascii="仿宋" w:eastAsia="仿宋" w:hAnsi="仿宋"/>
          <w:spacing w:val="-7"/>
          <w:sz w:val="24"/>
        </w:rPr>
        <w:t>.</w:t>
      </w:r>
      <w:r w:rsidR="00A3054F" w:rsidRPr="00AE1EAF">
        <w:rPr>
          <w:rFonts w:ascii="仿宋" w:eastAsia="仿宋" w:hAnsi="仿宋"/>
          <w:spacing w:val="-7"/>
          <w:sz w:val="24"/>
        </w:rPr>
        <w:t>本表可续页，使用</w:t>
      </w:r>
      <w:r w:rsidR="00A3054F" w:rsidRPr="00AE1EAF">
        <w:rPr>
          <w:rFonts w:ascii="仿宋" w:eastAsia="仿宋" w:hAnsi="仿宋"/>
          <w:sz w:val="24"/>
        </w:rPr>
        <w:t>A4纸正反打印。</w:t>
      </w:r>
    </w:p>
    <w:sectPr w:rsidR="00440483" w:rsidRPr="00AE1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8B928" w14:textId="77777777" w:rsidR="00C44EAE" w:rsidRDefault="00C44EAE" w:rsidP="00A3054F">
      <w:r>
        <w:separator/>
      </w:r>
    </w:p>
  </w:endnote>
  <w:endnote w:type="continuationSeparator" w:id="0">
    <w:p w14:paraId="4EDA2ABB" w14:textId="77777777" w:rsidR="00C44EAE" w:rsidRDefault="00C44EAE" w:rsidP="00A3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3851E" w14:textId="77777777" w:rsidR="00C44EAE" w:rsidRDefault="00C44EAE" w:rsidP="00A3054F">
      <w:r>
        <w:separator/>
      </w:r>
    </w:p>
  </w:footnote>
  <w:footnote w:type="continuationSeparator" w:id="0">
    <w:p w14:paraId="6A8F863A" w14:textId="77777777" w:rsidR="00C44EAE" w:rsidRDefault="00C44EAE" w:rsidP="00A3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94999"/>
    <w:multiLevelType w:val="hybridMultilevel"/>
    <w:tmpl w:val="53EA98CE"/>
    <w:lvl w:ilvl="0" w:tplc="969A3C5E">
      <w:start w:val="1"/>
      <w:numFmt w:val="decimal"/>
      <w:lvlText w:val="%1."/>
      <w:lvlJc w:val="left"/>
      <w:pPr>
        <w:ind w:left="410" w:hanging="181"/>
        <w:jc w:val="left"/>
      </w:pPr>
      <w:rPr>
        <w:rFonts w:ascii="Times New Roman" w:eastAsia="Times New Roman" w:hAnsi="Times New Roman" w:cs="Times New Roman" w:hint="default"/>
        <w:w w:val="100"/>
        <w:sz w:val="22"/>
        <w:szCs w:val="22"/>
        <w:lang w:val="zh-CN" w:eastAsia="zh-CN" w:bidi="zh-CN"/>
      </w:rPr>
    </w:lvl>
    <w:lvl w:ilvl="1" w:tplc="5868F99A">
      <w:numFmt w:val="bullet"/>
      <w:lvlText w:val="•"/>
      <w:lvlJc w:val="left"/>
      <w:pPr>
        <w:ind w:left="1300" w:hanging="181"/>
      </w:pPr>
      <w:rPr>
        <w:rFonts w:hint="default"/>
        <w:lang w:val="zh-CN" w:eastAsia="zh-CN" w:bidi="zh-CN"/>
      </w:rPr>
    </w:lvl>
    <w:lvl w:ilvl="2" w:tplc="347CE12E">
      <w:numFmt w:val="bullet"/>
      <w:lvlText w:val="•"/>
      <w:lvlJc w:val="left"/>
      <w:pPr>
        <w:ind w:left="2181" w:hanging="181"/>
      </w:pPr>
      <w:rPr>
        <w:rFonts w:hint="default"/>
        <w:lang w:val="zh-CN" w:eastAsia="zh-CN" w:bidi="zh-CN"/>
      </w:rPr>
    </w:lvl>
    <w:lvl w:ilvl="3" w:tplc="2A5C79AA">
      <w:numFmt w:val="bullet"/>
      <w:lvlText w:val="•"/>
      <w:lvlJc w:val="left"/>
      <w:pPr>
        <w:ind w:left="3061" w:hanging="181"/>
      </w:pPr>
      <w:rPr>
        <w:rFonts w:hint="default"/>
        <w:lang w:val="zh-CN" w:eastAsia="zh-CN" w:bidi="zh-CN"/>
      </w:rPr>
    </w:lvl>
    <w:lvl w:ilvl="4" w:tplc="0D12B610">
      <w:numFmt w:val="bullet"/>
      <w:lvlText w:val="•"/>
      <w:lvlJc w:val="left"/>
      <w:pPr>
        <w:ind w:left="3942" w:hanging="181"/>
      </w:pPr>
      <w:rPr>
        <w:rFonts w:hint="default"/>
        <w:lang w:val="zh-CN" w:eastAsia="zh-CN" w:bidi="zh-CN"/>
      </w:rPr>
    </w:lvl>
    <w:lvl w:ilvl="5" w:tplc="F1ACF1AA">
      <w:numFmt w:val="bullet"/>
      <w:lvlText w:val="•"/>
      <w:lvlJc w:val="left"/>
      <w:pPr>
        <w:ind w:left="4823" w:hanging="181"/>
      </w:pPr>
      <w:rPr>
        <w:rFonts w:hint="default"/>
        <w:lang w:val="zh-CN" w:eastAsia="zh-CN" w:bidi="zh-CN"/>
      </w:rPr>
    </w:lvl>
    <w:lvl w:ilvl="6" w:tplc="9A4AA2D8">
      <w:numFmt w:val="bullet"/>
      <w:lvlText w:val="•"/>
      <w:lvlJc w:val="left"/>
      <w:pPr>
        <w:ind w:left="5703" w:hanging="181"/>
      </w:pPr>
      <w:rPr>
        <w:rFonts w:hint="default"/>
        <w:lang w:val="zh-CN" w:eastAsia="zh-CN" w:bidi="zh-CN"/>
      </w:rPr>
    </w:lvl>
    <w:lvl w:ilvl="7" w:tplc="C9C2B828">
      <w:numFmt w:val="bullet"/>
      <w:lvlText w:val="•"/>
      <w:lvlJc w:val="left"/>
      <w:pPr>
        <w:ind w:left="6584" w:hanging="181"/>
      </w:pPr>
      <w:rPr>
        <w:rFonts w:hint="default"/>
        <w:lang w:val="zh-CN" w:eastAsia="zh-CN" w:bidi="zh-CN"/>
      </w:rPr>
    </w:lvl>
    <w:lvl w:ilvl="8" w:tplc="81761E88">
      <w:numFmt w:val="bullet"/>
      <w:lvlText w:val="•"/>
      <w:lvlJc w:val="left"/>
      <w:pPr>
        <w:ind w:left="7465" w:hanging="1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32"/>
    <w:rsid w:val="000D133A"/>
    <w:rsid w:val="0031296B"/>
    <w:rsid w:val="003F18B7"/>
    <w:rsid w:val="00400E21"/>
    <w:rsid w:val="00440483"/>
    <w:rsid w:val="006A1C32"/>
    <w:rsid w:val="006D3E12"/>
    <w:rsid w:val="0071122A"/>
    <w:rsid w:val="007C038A"/>
    <w:rsid w:val="007C74A8"/>
    <w:rsid w:val="00811DB6"/>
    <w:rsid w:val="008F2A41"/>
    <w:rsid w:val="009B6353"/>
    <w:rsid w:val="00A16963"/>
    <w:rsid w:val="00A3054F"/>
    <w:rsid w:val="00AB661C"/>
    <w:rsid w:val="00AE1EAF"/>
    <w:rsid w:val="00B52090"/>
    <w:rsid w:val="00B751C8"/>
    <w:rsid w:val="00BA74E7"/>
    <w:rsid w:val="00C44EAE"/>
    <w:rsid w:val="00C54B46"/>
    <w:rsid w:val="00C76248"/>
    <w:rsid w:val="00DC597C"/>
    <w:rsid w:val="00DF117F"/>
    <w:rsid w:val="00E7425D"/>
    <w:rsid w:val="00FB0E21"/>
    <w:rsid w:val="00FF1E69"/>
    <w:rsid w:val="00FF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33A9"/>
  <w15:chartTrackingRefBased/>
  <w15:docId w15:val="{57BD9E78-3F86-4E5B-B853-68810B01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3054F"/>
    <w:pPr>
      <w:autoSpaceDE w:val="0"/>
      <w:autoSpaceDN w:val="0"/>
      <w:spacing w:line="705" w:lineRule="exact"/>
      <w:ind w:right="33"/>
      <w:jc w:val="center"/>
      <w:outlineLvl w:val="0"/>
    </w:pPr>
    <w:rPr>
      <w:rFonts w:ascii="Microsoft JhengHei" w:eastAsia="Microsoft JhengHei" w:hAnsi="Microsoft JhengHei" w:cs="Microsoft JhengHei"/>
      <w:b/>
      <w:bCs/>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5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054F"/>
    <w:rPr>
      <w:sz w:val="18"/>
      <w:szCs w:val="18"/>
    </w:rPr>
  </w:style>
  <w:style w:type="paragraph" w:styleId="a5">
    <w:name w:val="footer"/>
    <w:basedOn w:val="a"/>
    <w:link w:val="a6"/>
    <w:uiPriority w:val="99"/>
    <w:unhideWhenUsed/>
    <w:rsid w:val="00A3054F"/>
    <w:pPr>
      <w:tabs>
        <w:tab w:val="center" w:pos="4153"/>
        <w:tab w:val="right" w:pos="8306"/>
      </w:tabs>
      <w:snapToGrid w:val="0"/>
      <w:jc w:val="left"/>
    </w:pPr>
    <w:rPr>
      <w:sz w:val="18"/>
      <w:szCs w:val="18"/>
    </w:rPr>
  </w:style>
  <w:style w:type="character" w:customStyle="1" w:styleId="a6">
    <w:name w:val="页脚 字符"/>
    <w:basedOn w:val="a0"/>
    <w:link w:val="a5"/>
    <w:uiPriority w:val="99"/>
    <w:rsid w:val="00A3054F"/>
    <w:rPr>
      <w:sz w:val="18"/>
      <w:szCs w:val="18"/>
    </w:rPr>
  </w:style>
  <w:style w:type="character" w:customStyle="1" w:styleId="10">
    <w:name w:val="标题 1 字符"/>
    <w:basedOn w:val="a0"/>
    <w:link w:val="1"/>
    <w:uiPriority w:val="9"/>
    <w:rsid w:val="00A3054F"/>
    <w:rPr>
      <w:rFonts w:ascii="Microsoft JhengHei" w:eastAsia="Microsoft JhengHei" w:hAnsi="Microsoft JhengHei" w:cs="Microsoft JhengHei"/>
      <w:b/>
      <w:bCs/>
      <w:kern w:val="0"/>
      <w:sz w:val="44"/>
      <w:szCs w:val="44"/>
      <w:lang w:val="zh-CN" w:bidi="zh-CN"/>
    </w:rPr>
  </w:style>
  <w:style w:type="table" w:customStyle="1" w:styleId="TableNormal">
    <w:name w:val="Table Normal"/>
    <w:uiPriority w:val="2"/>
    <w:semiHidden/>
    <w:unhideWhenUsed/>
    <w:qFormat/>
    <w:rsid w:val="00A305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3054F"/>
    <w:pPr>
      <w:autoSpaceDE w:val="0"/>
      <w:autoSpaceDN w:val="0"/>
      <w:jc w:val="left"/>
    </w:pPr>
    <w:rPr>
      <w:rFonts w:ascii="宋体" w:eastAsia="宋体" w:hAnsi="宋体" w:cs="宋体"/>
      <w:kern w:val="0"/>
      <w:sz w:val="32"/>
      <w:szCs w:val="32"/>
      <w:lang w:val="zh-CN" w:bidi="zh-CN"/>
    </w:rPr>
  </w:style>
  <w:style w:type="character" w:customStyle="1" w:styleId="a8">
    <w:name w:val="正文文本 字符"/>
    <w:basedOn w:val="a0"/>
    <w:link w:val="a7"/>
    <w:uiPriority w:val="1"/>
    <w:rsid w:val="00A3054F"/>
    <w:rPr>
      <w:rFonts w:ascii="宋体" w:eastAsia="宋体" w:hAnsi="宋体" w:cs="宋体"/>
      <w:kern w:val="0"/>
      <w:sz w:val="32"/>
      <w:szCs w:val="32"/>
      <w:lang w:val="zh-CN" w:bidi="zh-CN"/>
    </w:rPr>
  </w:style>
  <w:style w:type="paragraph" w:styleId="a9">
    <w:name w:val="List Paragraph"/>
    <w:basedOn w:val="a"/>
    <w:uiPriority w:val="1"/>
    <w:qFormat/>
    <w:rsid w:val="00A3054F"/>
    <w:pPr>
      <w:autoSpaceDE w:val="0"/>
      <w:autoSpaceDN w:val="0"/>
      <w:ind w:left="229" w:hanging="182"/>
      <w:jc w:val="left"/>
    </w:pPr>
    <w:rPr>
      <w:rFonts w:ascii="宋体" w:eastAsia="宋体" w:hAnsi="宋体" w:cs="宋体"/>
      <w:kern w:val="0"/>
      <w:sz w:val="22"/>
      <w:lang w:val="zh-CN" w:bidi="zh-CN"/>
    </w:rPr>
  </w:style>
  <w:style w:type="paragraph" w:customStyle="1" w:styleId="TableParagraph">
    <w:name w:val="Table Paragraph"/>
    <w:basedOn w:val="a"/>
    <w:uiPriority w:val="1"/>
    <w:qFormat/>
    <w:rsid w:val="00A3054F"/>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罗乾</dc:creator>
  <cp:keywords/>
  <dc:description/>
  <cp:lastModifiedBy>罗乾</cp:lastModifiedBy>
  <cp:revision>15</cp:revision>
  <dcterms:created xsi:type="dcterms:W3CDTF">2024-03-18T02:24:00Z</dcterms:created>
  <dcterms:modified xsi:type="dcterms:W3CDTF">2025-03-28T07:09:00Z</dcterms:modified>
</cp:coreProperties>
</file>